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ADE2ED">
      <w:pPr>
        <w:pStyle w:val="2"/>
        <w:widowControl/>
        <w:spacing w:afterAutospacing="0" w:line="360" w:lineRule="atLeast"/>
        <w:jc w:val="center"/>
        <w:rPr>
          <w:rFonts w:hint="default" w:ascii="仿宋" w:hAnsi="仿宋" w:eastAsia="仿宋" w:cs="仿宋"/>
          <w:color w:val="000000"/>
          <w:sz w:val="24"/>
          <w:szCs w:val="24"/>
        </w:rPr>
      </w:pPr>
      <w:r>
        <w:rPr>
          <w:rFonts w:ascii="仿宋" w:hAnsi="仿宋" w:eastAsia="仿宋" w:cs="仿宋"/>
          <w:color w:val="000000"/>
          <w:sz w:val="24"/>
          <w:szCs w:val="24"/>
        </w:rPr>
        <w:t>潍坊阳光融和医院总配电室电容补偿柜维修更新项目招标技术文件</w:t>
      </w:r>
    </w:p>
    <w:p w14:paraId="1622F75F">
      <w:pPr>
        <w:pStyle w:val="3"/>
        <w:widowControl/>
        <w:spacing w:afterAutospacing="0" w:line="360" w:lineRule="atLeast"/>
        <w:rPr>
          <w:rFonts w:hint="default" w:ascii="仿宋" w:hAnsi="仿宋" w:eastAsia="仿宋" w:cs="仿宋"/>
          <w:color w:val="000000"/>
          <w:sz w:val="24"/>
          <w:szCs w:val="24"/>
        </w:rPr>
      </w:pPr>
      <w:r>
        <w:rPr>
          <w:rFonts w:ascii="仿宋" w:hAnsi="仿宋" w:eastAsia="仿宋" w:cs="仿宋"/>
          <w:color w:val="000000"/>
          <w:sz w:val="24"/>
          <w:szCs w:val="24"/>
        </w:rPr>
        <w:t>一、项目概况</w:t>
      </w:r>
    </w:p>
    <w:p w14:paraId="7E5D9FB5">
      <w:pPr>
        <w:widowControl/>
        <w:spacing w:line="360" w:lineRule="atLeast"/>
        <w:ind w:firstLine="480" w:firstLineChars="200"/>
        <w:jc w:val="left"/>
        <w:rPr>
          <w:rFonts w:ascii="仿宋" w:hAnsi="仿宋" w:eastAsia="仿宋" w:cs="仿宋"/>
          <w:color w:val="000000"/>
          <w:sz w:val="24"/>
        </w:rPr>
      </w:pPr>
      <w:r>
        <w:rPr>
          <w:rFonts w:hint="eastAsia" w:ascii="仿宋" w:hAnsi="仿宋" w:eastAsia="仿宋" w:cs="仿宋"/>
          <w:color w:val="000000"/>
          <w:kern w:val="0"/>
          <w:sz w:val="24"/>
        </w:rPr>
        <w:t>本项目为潍坊阳光融和医院总配电室电容柜维修更换改造项目，医院总配电间低压电容柜已投运多年，内部电容器、电抗器、无功补偿控制器等核心元器件出现老化衰减，导致系统功率因数不达标、供电质量下降，无法满足电网供电考核要求。本次招标需对电容柜内部补偿元器件进行整体更换改造，提升系统无功补偿能力，降低线路损耗，保障医院供电系统稳定可靠运行。</w:t>
      </w:r>
    </w:p>
    <w:p w14:paraId="01AD1008">
      <w:pPr>
        <w:pStyle w:val="3"/>
        <w:widowControl/>
        <w:spacing w:afterAutospacing="0" w:line="360" w:lineRule="atLeast"/>
        <w:rPr>
          <w:rFonts w:hint="default" w:ascii="仿宋" w:hAnsi="仿宋" w:eastAsia="仿宋" w:cs="仿宋"/>
          <w:color w:val="000000"/>
          <w:sz w:val="24"/>
          <w:szCs w:val="24"/>
        </w:rPr>
      </w:pPr>
      <w:r>
        <w:rPr>
          <w:rFonts w:ascii="仿宋" w:hAnsi="仿宋" w:eastAsia="仿宋" w:cs="仿宋"/>
          <w:color w:val="000000"/>
          <w:sz w:val="24"/>
          <w:szCs w:val="24"/>
        </w:rPr>
        <w:t>二、招标范围</w:t>
      </w:r>
    </w:p>
    <w:p w14:paraId="28154767">
      <w:pPr>
        <w:widowControl/>
        <w:spacing w:line="360" w:lineRule="atLeast"/>
        <w:ind w:firstLine="480" w:firstLineChars="200"/>
        <w:jc w:val="left"/>
        <w:rPr>
          <w:rFonts w:ascii="仿宋" w:hAnsi="仿宋" w:eastAsia="仿宋" w:cs="仿宋"/>
          <w:color w:val="000000"/>
          <w:sz w:val="24"/>
        </w:rPr>
      </w:pPr>
      <w:r>
        <w:rPr>
          <w:rFonts w:hint="eastAsia" w:ascii="仿宋" w:hAnsi="仿宋" w:eastAsia="仿宋" w:cs="仿宋"/>
          <w:color w:val="000000"/>
          <w:kern w:val="0"/>
          <w:sz w:val="24"/>
        </w:rPr>
        <w:t>本次招标范围为潍坊阳光融和医院总配电室电容柜内所有老化的电容器、电抗器、无功补偿控制器等核心元器件的</w:t>
      </w:r>
      <w:r>
        <w:rPr>
          <w:rStyle w:val="12"/>
          <w:rFonts w:hint="eastAsia" w:ascii="仿宋" w:hAnsi="仿宋" w:eastAsia="仿宋" w:cs="仿宋"/>
          <w:color w:val="000000"/>
          <w:kern w:val="0"/>
          <w:sz w:val="24"/>
        </w:rPr>
        <w:t>供货、运输、现场安装、调试、试运行、技术培训、质保期内免费维修维护及全套技术服务</w:t>
      </w:r>
      <w:r>
        <w:rPr>
          <w:rFonts w:hint="eastAsia" w:ascii="仿宋" w:hAnsi="仿宋" w:eastAsia="仿宋" w:cs="仿宋"/>
          <w:color w:val="000000"/>
          <w:kern w:val="0"/>
          <w:sz w:val="24"/>
        </w:rPr>
        <w:t>，具体设备清单详见本文件第五章。</w:t>
      </w:r>
    </w:p>
    <w:p w14:paraId="680E0B17">
      <w:pPr>
        <w:pStyle w:val="3"/>
        <w:widowControl/>
        <w:spacing w:afterAutospacing="0" w:line="360" w:lineRule="atLeast"/>
        <w:rPr>
          <w:rFonts w:hint="default" w:ascii="仿宋" w:hAnsi="仿宋" w:eastAsia="仿宋" w:cs="仿宋"/>
          <w:color w:val="000000"/>
          <w:sz w:val="24"/>
          <w:szCs w:val="24"/>
        </w:rPr>
      </w:pPr>
      <w:r>
        <w:rPr>
          <w:rFonts w:ascii="仿宋" w:hAnsi="仿宋" w:eastAsia="仿宋" w:cs="仿宋"/>
          <w:color w:val="000000"/>
          <w:sz w:val="24"/>
          <w:szCs w:val="24"/>
        </w:rPr>
        <w:t>三、执行标准与规范</w:t>
      </w:r>
    </w:p>
    <w:p w14:paraId="28AEE1CB">
      <w:pPr>
        <w:widowControl/>
        <w:spacing w:line="360" w:lineRule="atLeast"/>
        <w:ind w:firstLine="480" w:firstLineChars="200"/>
        <w:jc w:val="left"/>
        <w:rPr>
          <w:rFonts w:ascii="仿宋" w:hAnsi="仿宋" w:eastAsia="仿宋" w:cs="仿宋"/>
          <w:color w:val="000000"/>
          <w:kern w:val="0"/>
          <w:sz w:val="24"/>
        </w:rPr>
      </w:pPr>
      <w:r>
        <w:rPr>
          <w:rFonts w:hint="eastAsia" w:ascii="仿宋" w:hAnsi="仿宋" w:eastAsia="仿宋" w:cs="仿宋"/>
          <w:color w:val="000000"/>
          <w:kern w:val="0"/>
          <w:sz w:val="24"/>
        </w:rPr>
        <w:t>所有设备的设计、制造、检验、验收、安装调试均</w:t>
      </w:r>
      <w:r>
        <w:rPr>
          <w:rFonts w:hint="eastAsia" w:ascii="仿宋" w:hAnsi="仿宋" w:eastAsia="仿宋" w:cs="仿宋"/>
          <w:color w:val="000000"/>
          <w:kern w:val="0"/>
          <w:sz w:val="24"/>
          <w:u w:val="none"/>
        </w:rPr>
        <w:t>需</w:t>
      </w:r>
      <w:r>
        <w:rPr>
          <w:rFonts w:hint="eastAsia" w:ascii="仿宋" w:hAnsi="仿宋" w:eastAsia="仿宋" w:cs="仿宋"/>
          <w:color w:val="000000"/>
          <w:kern w:val="0"/>
          <w:sz w:val="24"/>
        </w:rPr>
        <w:t>符合现行国家及行业相关标准，包括但不限于：</w:t>
      </w:r>
    </w:p>
    <w:p w14:paraId="30F99E7F">
      <w:pPr>
        <w:widowControl/>
        <w:numPr>
          <w:ilvl w:val="0"/>
          <w:numId w:val="1"/>
        </w:numPr>
        <w:spacing w:line="360" w:lineRule="atLeast"/>
        <w:jc w:val="left"/>
        <w:rPr>
          <w:rFonts w:ascii="仿宋" w:hAnsi="仿宋" w:eastAsia="仿宋" w:cs="仿宋"/>
          <w:color w:val="000000"/>
          <w:sz w:val="24"/>
        </w:rPr>
      </w:pPr>
      <w:r>
        <w:rPr>
          <w:rFonts w:hint="eastAsia" w:ascii="仿宋" w:hAnsi="仿宋" w:eastAsia="仿宋" w:cs="仿宋"/>
          <w:color w:val="000000"/>
          <w:sz w:val="24"/>
        </w:rPr>
        <w:t>GB/T 14549-1993 《电能质量 公用电网谐波》</w:t>
      </w:r>
    </w:p>
    <w:p w14:paraId="226C3E04">
      <w:pPr>
        <w:widowControl/>
        <w:numPr>
          <w:ilvl w:val="0"/>
          <w:numId w:val="1"/>
        </w:numPr>
        <w:spacing w:line="360" w:lineRule="atLeast"/>
        <w:jc w:val="left"/>
        <w:rPr>
          <w:rFonts w:ascii="仿宋" w:hAnsi="仿宋" w:eastAsia="仿宋" w:cs="仿宋"/>
          <w:color w:val="000000"/>
          <w:sz w:val="24"/>
        </w:rPr>
      </w:pPr>
      <w:r>
        <w:rPr>
          <w:rFonts w:hint="eastAsia" w:ascii="仿宋" w:hAnsi="仿宋" w:eastAsia="仿宋" w:cs="仿宋"/>
          <w:color w:val="000000"/>
          <w:sz w:val="24"/>
        </w:rPr>
        <w:t>GB/T 15576-2008 《低压成套无功补偿装置》</w:t>
      </w:r>
    </w:p>
    <w:p w14:paraId="06790484">
      <w:pPr>
        <w:widowControl/>
        <w:numPr>
          <w:ilvl w:val="0"/>
          <w:numId w:val="1"/>
        </w:numPr>
        <w:spacing w:line="360" w:lineRule="atLeast"/>
        <w:jc w:val="left"/>
        <w:rPr>
          <w:rFonts w:ascii="仿宋" w:hAnsi="仿宋" w:eastAsia="仿宋" w:cs="仿宋"/>
          <w:color w:val="000000"/>
          <w:sz w:val="24"/>
        </w:rPr>
      </w:pPr>
      <w:r>
        <w:rPr>
          <w:rFonts w:hint="eastAsia" w:ascii="仿宋" w:hAnsi="仿宋" w:eastAsia="仿宋" w:cs="仿宋"/>
          <w:color w:val="000000"/>
          <w:sz w:val="24"/>
        </w:rPr>
        <w:t>GB/T 17886.1-2019 《标称电压 1kV 及以下交流电力系统用自愈式并联电容器 第 1 部分：总则》</w:t>
      </w:r>
    </w:p>
    <w:p w14:paraId="0D91B46D">
      <w:pPr>
        <w:widowControl/>
        <w:numPr>
          <w:ilvl w:val="0"/>
          <w:numId w:val="1"/>
        </w:numPr>
        <w:spacing w:line="360" w:lineRule="atLeast"/>
        <w:jc w:val="left"/>
        <w:rPr>
          <w:rFonts w:ascii="仿宋" w:hAnsi="仿宋" w:eastAsia="仿宋" w:cs="仿宋"/>
          <w:color w:val="000000"/>
          <w:sz w:val="24"/>
        </w:rPr>
      </w:pPr>
      <w:r>
        <w:rPr>
          <w:rFonts w:hint="eastAsia" w:ascii="仿宋" w:hAnsi="仿宋" w:eastAsia="仿宋" w:cs="仿宋"/>
          <w:color w:val="000000"/>
          <w:sz w:val="24"/>
        </w:rPr>
        <w:t>GB/T 22588-2008 《静止无功补偿装置 晶闸管阀技术条件》</w:t>
      </w:r>
    </w:p>
    <w:p w14:paraId="7E97D70F">
      <w:pPr>
        <w:widowControl/>
        <w:numPr>
          <w:ilvl w:val="0"/>
          <w:numId w:val="1"/>
        </w:numPr>
        <w:spacing w:line="360" w:lineRule="atLeast"/>
        <w:jc w:val="left"/>
        <w:rPr>
          <w:rFonts w:ascii="仿宋" w:hAnsi="仿宋" w:eastAsia="仿宋" w:cs="仿宋"/>
          <w:color w:val="000000"/>
          <w:sz w:val="24"/>
        </w:rPr>
      </w:pPr>
      <w:r>
        <w:rPr>
          <w:rFonts w:hint="eastAsia" w:ascii="仿宋" w:hAnsi="仿宋" w:eastAsia="仿宋" w:cs="仿宋"/>
          <w:color w:val="000000"/>
          <w:sz w:val="24"/>
        </w:rPr>
        <w:t>GB/T 7251.1-2013 《低压成套开关设备和控制设备 第 1 部分：总则》</w:t>
      </w:r>
    </w:p>
    <w:p w14:paraId="0853AC1A">
      <w:pPr>
        <w:widowControl/>
        <w:numPr>
          <w:ilvl w:val="0"/>
          <w:numId w:val="1"/>
        </w:numPr>
        <w:spacing w:line="360" w:lineRule="atLeast"/>
        <w:jc w:val="left"/>
        <w:rPr>
          <w:rFonts w:ascii="仿宋" w:hAnsi="仿宋" w:eastAsia="仿宋" w:cs="仿宋"/>
          <w:color w:val="000000"/>
          <w:sz w:val="24"/>
        </w:rPr>
      </w:pPr>
      <w:r>
        <w:rPr>
          <w:rFonts w:hint="eastAsia" w:ascii="仿宋" w:hAnsi="仿宋" w:eastAsia="仿宋" w:cs="仿宋"/>
          <w:color w:val="000000"/>
          <w:sz w:val="24"/>
        </w:rPr>
        <w:t>GB/T 3797-2016 《电气控制设备》</w:t>
      </w:r>
    </w:p>
    <w:p w14:paraId="28FBE231">
      <w:pPr>
        <w:widowControl/>
        <w:numPr>
          <w:ilvl w:val="0"/>
          <w:numId w:val="1"/>
        </w:numPr>
        <w:spacing w:line="360" w:lineRule="atLeast"/>
        <w:jc w:val="left"/>
        <w:rPr>
          <w:rFonts w:ascii="仿宋" w:hAnsi="仿宋" w:eastAsia="仿宋" w:cs="仿宋"/>
          <w:color w:val="000000"/>
          <w:sz w:val="24"/>
        </w:rPr>
      </w:pPr>
      <w:r>
        <w:rPr>
          <w:rFonts w:hint="eastAsia" w:ascii="仿宋" w:hAnsi="仿宋" w:eastAsia="仿宋" w:cs="仿宋"/>
          <w:color w:val="000000"/>
          <w:sz w:val="24"/>
        </w:rPr>
        <w:t>GB/T 14048.1-2012 《低压开关设备和控制设备 第 1 部分：总则》</w:t>
      </w:r>
    </w:p>
    <w:p w14:paraId="4A2CFAC7">
      <w:pPr>
        <w:widowControl/>
        <w:numPr>
          <w:ilvl w:val="0"/>
          <w:numId w:val="1"/>
        </w:numPr>
        <w:spacing w:line="360" w:lineRule="atLeast"/>
        <w:jc w:val="left"/>
        <w:rPr>
          <w:rFonts w:ascii="仿宋" w:hAnsi="仿宋" w:eastAsia="仿宋" w:cs="仿宋"/>
          <w:color w:val="000000"/>
          <w:sz w:val="24"/>
        </w:rPr>
      </w:pPr>
      <w:r>
        <w:rPr>
          <w:rFonts w:hint="eastAsia" w:ascii="仿宋" w:hAnsi="仿宋" w:eastAsia="仿宋" w:cs="仿宋"/>
          <w:color w:val="000000"/>
          <w:sz w:val="24"/>
        </w:rPr>
        <w:t>GB/T 17626 《电磁兼容 试验和测量技术》系列标准</w:t>
      </w:r>
    </w:p>
    <w:p w14:paraId="04557388">
      <w:pPr>
        <w:widowControl/>
        <w:numPr>
          <w:ilvl w:val="0"/>
          <w:numId w:val="1"/>
        </w:numPr>
        <w:spacing w:line="360" w:lineRule="atLeast"/>
        <w:jc w:val="left"/>
        <w:rPr>
          <w:rFonts w:ascii="仿宋" w:hAnsi="仿宋" w:eastAsia="仿宋" w:cs="仿宋"/>
          <w:color w:val="000000"/>
          <w:sz w:val="24"/>
        </w:rPr>
      </w:pPr>
      <w:r>
        <w:rPr>
          <w:rFonts w:hint="eastAsia" w:ascii="仿宋" w:hAnsi="仿宋" w:eastAsia="仿宋" w:cs="仿宋"/>
          <w:color w:val="000000"/>
          <w:sz w:val="24"/>
        </w:rPr>
        <w:t>其他现行国家及行业相关规范</w:t>
      </w:r>
    </w:p>
    <w:p w14:paraId="5137695C">
      <w:pPr>
        <w:pStyle w:val="3"/>
        <w:widowControl/>
        <w:spacing w:afterAutospacing="0" w:line="360" w:lineRule="atLeast"/>
        <w:rPr>
          <w:rFonts w:hint="default" w:ascii="仿宋" w:hAnsi="仿宋" w:eastAsia="仿宋" w:cs="仿宋"/>
          <w:color w:val="000000"/>
          <w:sz w:val="24"/>
          <w:szCs w:val="24"/>
        </w:rPr>
      </w:pPr>
      <w:r>
        <w:rPr>
          <w:rFonts w:ascii="仿宋" w:hAnsi="仿宋" w:eastAsia="仿宋" w:cs="仿宋"/>
          <w:color w:val="000000"/>
          <w:sz w:val="24"/>
          <w:szCs w:val="24"/>
        </w:rPr>
        <w:t>四、核心元器件技术要求</w:t>
      </w:r>
    </w:p>
    <w:p w14:paraId="0032E948">
      <w:pPr>
        <w:widowControl/>
        <w:spacing w:line="360" w:lineRule="atLeast"/>
        <w:ind w:firstLine="480" w:firstLineChars="200"/>
        <w:jc w:val="left"/>
        <w:rPr>
          <w:rFonts w:ascii="仿宋" w:hAnsi="仿宋" w:eastAsia="仿宋" w:cs="仿宋"/>
          <w:color w:val="auto"/>
          <w:sz w:val="24"/>
        </w:rPr>
      </w:pPr>
      <w:r>
        <w:rPr>
          <w:rFonts w:hint="eastAsia" w:ascii="仿宋" w:hAnsi="仿宋" w:eastAsia="仿宋" w:cs="仿宋"/>
          <w:color w:val="000000"/>
          <w:kern w:val="0"/>
          <w:sz w:val="24"/>
        </w:rPr>
        <w:t>本次招标的电容器、电抗器、功率因数控制器需为</w:t>
      </w:r>
      <w:r>
        <w:rPr>
          <w:rStyle w:val="12"/>
          <w:rFonts w:hint="eastAsia" w:ascii="仿宋" w:hAnsi="仿宋" w:eastAsia="仿宋" w:cs="仿宋"/>
          <w:b w:val="0"/>
          <w:bCs/>
          <w:color w:val="000000"/>
          <w:kern w:val="0"/>
          <w:sz w:val="24"/>
        </w:rPr>
        <w:t>同一品</w:t>
      </w:r>
      <w:r>
        <w:rPr>
          <w:rStyle w:val="12"/>
          <w:rFonts w:hint="eastAsia" w:ascii="仿宋" w:hAnsi="仿宋" w:eastAsia="仿宋" w:cs="仿宋"/>
          <w:b w:val="0"/>
          <w:bCs/>
          <w:color w:val="auto"/>
          <w:kern w:val="0"/>
          <w:sz w:val="24"/>
        </w:rPr>
        <w:t>牌</w:t>
      </w:r>
      <w:r>
        <w:rPr>
          <w:rFonts w:hint="eastAsia" w:ascii="仿宋" w:hAnsi="仿宋" w:eastAsia="仿宋" w:cs="仿宋"/>
          <w:b w:val="0"/>
          <w:bCs/>
          <w:color w:val="auto"/>
          <w:kern w:val="0"/>
          <w:sz w:val="24"/>
        </w:rPr>
        <w:t>，可选品牌为帝森克罗德、上海铀力、北京彼恩伊，医院当前使用帝森克罗德和</w:t>
      </w:r>
      <w:r>
        <w:rPr>
          <w:rFonts w:hint="eastAsia" w:ascii="仿宋" w:hAnsi="仿宋" w:eastAsia="仿宋" w:cs="仿宋"/>
          <w:b w:val="0"/>
          <w:bCs/>
          <w:color w:val="auto"/>
          <w:kern w:val="0"/>
          <w:sz w:val="24"/>
          <w:lang w:val="en-US" w:eastAsia="zh-CN"/>
        </w:rPr>
        <w:t>埃特罗斯</w:t>
      </w:r>
      <w:r>
        <w:rPr>
          <w:rFonts w:hint="eastAsia" w:ascii="仿宋" w:hAnsi="仿宋" w:eastAsia="仿宋" w:cs="仿宋"/>
          <w:b w:val="0"/>
          <w:bCs/>
          <w:color w:val="auto"/>
          <w:kern w:val="0"/>
          <w:sz w:val="24"/>
        </w:rPr>
        <w:t>，投标人所选择的品牌务必考虑与现有系统兼容性，尤其是控制器通讯协议。</w:t>
      </w:r>
      <w:r>
        <w:rPr>
          <w:rFonts w:hint="eastAsia" w:ascii="仿宋" w:hAnsi="仿宋" w:eastAsia="仿宋" w:cs="仿宋"/>
          <w:color w:val="auto"/>
          <w:kern w:val="0"/>
          <w:sz w:val="24"/>
        </w:rPr>
        <w:t>所有元器件需满足以下技术要求：</w:t>
      </w:r>
    </w:p>
    <w:p w14:paraId="75EBFAA1">
      <w:pPr>
        <w:pStyle w:val="4"/>
        <w:widowControl/>
        <w:spacing w:afterAutospacing="0" w:line="360" w:lineRule="atLeast"/>
        <w:rPr>
          <w:rFonts w:hint="default" w:ascii="仿宋" w:hAnsi="仿宋" w:eastAsia="仿宋" w:cs="仿宋"/>
          <w:color w:val="000000"/>
          <w:sz w:val="24"/>
          <w:szCs w:val="24"/>
        </w:rPr>
      </w:pPr>
      <w:r>
        <w:rPr>
          <w:rFonts w:ascii="仿宋" w:hAnsi="仿宋" w:eastAsia="仿宋" w:cs="仿宋"/>
          <w:color w:val="000000"/>
          <w:sz w:val="24"/>
          <w:szCs w:val="24"/>
        </w:rPr>
        <w:t>4.1 功率因数控制器</w:t>
      </w:r>
    </w:p>
    <w:p w14:paraId="56CF0387">
      <w:pPr>
        <w:widowControl/>
        <w:numPr>
          <w:ilvl w:val="0"/>
          <w:numId w:val="2"/>
        </w:numPr>
        <w:spacing w:line="360" w:lineRule="atLeast"/>
        <w:jc w:val="left"/>
        <w:rPr>
          <w:rFonts w:ascii="仿宋" w:hAnsi="仿宋" w:eastAsia="仿宋" w:cs="仿宋"/>
          <w:color w:val="000000"/>
          <w:sz w:val="24"/>
        </w:rPr>
      </w:pPr>
      <w:r>
        <w:rPr>
          <w:rFonts w:hint="eastAsia" w:ascii="仿宋" w:hAnsi="仿宋" w:eastAsia="仿宋" w:cs="仿宋"/>
          <w:color w:val="000000"/>
          <w:sz w:val="24"/>
        </w:rPr>
        <w:t>实时监测并显示电网电压、电流、功率因数、谐波畸变率、投切状态等全量电网参数，支持全数字化显示；</w:t>
      </w:r>
    </w:p>
    <w:p w14:paraId="077FD38F">
      <w:pPr>
        <w:widowControl/>
        <w:numPr>
          <w:ilvl w:val="0"/>
          <w:numId w:val="2"/>
        </w:numPr>
        <w:spacing w:line="360" w:lineRule="atLeast"/>
        <w:jc w:val="left"/>
        <w:rPr>
          <w:rFonts w:ascii="仿宋" w:hAnsi="仿宋" w:eastAsia="仿宋" w:cs="仿宋"/>
          <w:color w:val="000000"/>
          <w:sz w:val="24"/>
        </w:rPr>
      </w:pPr>
      <w:r>
        <w:rPr>
          <w:rFonts w:hint="eastAsia" w:ascii="仿宋" w:hAnsi="仿宋" w:eastAsia="仿宋" w:cs="仿宋"/>
          <w:color w:val="000000"/>
          <w:sz w:val="24"/>
        </w:rPr>
        <w:t>具备手动 / 自动双控制模式，可自定义功率因数目标值（调节范0.90~0.99）、投切延时等核心参数；</w:t>
      </w:r>
    </w:p>
    <w:p w14:paraId="22B1DA17">
      <w:pPr>
        <w:widowControl/>
        <w:numPr>
          <w:ilvl w:val="0"/>
          <w:numId w:val="2"/>
        </w:numPr>
        <w:spacing w:line="360" w:lineRule="atLeast"/>
        <w:jc w:val="left"/>
        <w:rPr>
          <w:rFonts w:ascii="仿宋" w:hAnsi="仿宋" w:eastAsia="仿宋" w:cs="仿宋"/>
          <w:color w:val="000000"/>
          <w:sz w:val="24"/>
        </w:rPr>
      </w:pPr>
      <w:r>
        <w:rPr>
          <w:rFonts w:hint="eastAsia" w:ascii="仿宋" w:hAnsi="仿宋" w:eastAsia="仿宋" w:cs="仿宋"/>
          <w:color w:val="000000"/>
          <w:sz w:val="24"/>
        </w:rPr>
        <w:t>内置多重保护功能：过压保护、谐波超限保护、投切振荡闭锁、故障自锁报警，异常状态下可自动闭锁并触发告警；</w:t>
      </w:r>
    </w:p>
    <w:p w14:paraId="27C06F33">
      <w:pPr>
        <w:widowControl/>
        <w:numPr>
          <w:ilvl w:val="0"/>
          <w:numId w:val="2"/>
        </w:numPr>
        <w:spacing w:line="360" w:lineRule="atLeast"/>
        <w:jc w:val="left"/>
        <w:rPr>
          <w:rFonts w:ascii="仿宋" w:hAnsi="仿宋" w:eastAsia="仿宋" w:cs="仿宋"/>
          <w:color w:val="000000"/>
          <w:sz w:val="24"/>
        </w:rPr>
      </w:pPr>
      <w:r>
        <w:rPr>
          <w:rFonts w:hint="eastAsia" w:ascii="仿宋" w:hAnsi="仿宋" w:eastAsia="仿宋" w:cs="仿宋"/>
          <w:color w:val="000000"/>
          <w:sz w:val="24"/>
        </w:rPr>
        <w:t>自带自诊断功能，配备 RS485 通讯接口，支持 Modbus 通讯协议，可无缝接入医院现有电力监控系统；</w:t>
      </w:r>
    </w:p>
    <w:p w14:paraId="118C4368">
      <w:pPr>
        <w:widowControl/>
        <w:numPr>
          <w:ilvl w:val="0"/>
          <w:numId w:val="2"/>
        </w:numPr>
        <w:spacing w:line="360" w:lineRule="atLeast"/>
        <w:jc w:val="left"/>
        <w:rPr>
          <w:rFonts w:ascii="仿宋" w:hAnsi="仿宋" w:eastAsia="仿宋" w:cs="仿宋"/>
          <w:color w:val="000000"/>
          <w:sz w:val="24"/>
        </w:rPr>
      </w:pPr>
      <w:r>
        <w:rPr>
          <w:rFonts w:hint="eastAsia" w:ascii="仿宋" w:hAnsi="仿宋" w:eastAsia="仿宋" w:cs="仿宋"/>
          <w:color w:val="000000"/>
          <w:sz w:val="24"/>
        </w:rPr>
        <w:t>采用模块化结构，金属外壳带可靠接地端子，所有紧固件具备防振动松动设计，输入端内置短路保护装置。</w:t>
      </w:r>
    </w:p>
    <w:p w14:paraId="1A2AC224">
      <w:pPr>
        <w:pStyle w:val="4"/>
        <w:widowControl/>
        <w:spacing w:afterAutospacing="0" w:line="360" w:lineRule="atLeast"/>
        <w:rPr>
          <w:rFonts w:hint="default" w:ascii="仿宋" w:hAnsi="仿宋" w:eastAsia="仿宋" w:cs="仿宋"/>
          <w:color w:val="000000"/>
          <w:sz w:val="24"/>
          <w:szCs w:val="24"/>
        </w:rPr>
      </w:pPr>
      <w:r>
        <w:rPr>
          <w:rFonts w:ascii="仿宋" w:hAnsi="仿宋" w:eastAsia="仿宋" w:cs="仿宋"/>
          <w:color w:val="000000"/>
          <w:sz w:val="24"/>
          <w:szCs w:val="24"/>
        </w:rPr>
        <w:t>4.2 低压电力电容器</w:t>
      </w:r>
    </w:p>
    <w:p w14:paraId="7D0C8DEB">
      <w:pPr>
        <w:widowControl/>
        <w:numPr>
          <w:ilvl w:val="0"/>
          <w:numId w:val="3"/>
        </w:numPr>
        <w:spacing w:line="360" w:lineRule="atLeast"/>
        <w:jc w:val="left"/>
        <w:rPr>
          <w:rFonts w:ascii="仿宋" w:hAnsi="仿宋" w:eastAsia="仿宋" w:cs="仿宋"/>
          <w:color w:val="000000"/>
          <w:sz w:val="24"/>
        </w:rPr>
      </w:pPr>
      <w:r>
        <w:rPr>
          <w:rFonts w:hint="eastAsia" w:ascii="仿宋" w:hAnsi="仿宋" w:eastAsia="仿宋" w:cs="仿宋"/>
          <w:color w:val="000000"/>
          <w:sz w:val="24"/>
        </w:rPr>
        <w:t>内部采用 8.8μm 金属化薄膜、氮气绝缘介质，无油环保设计，可安全回收，外壳为铝合金圆柱形结构；</w:t>
      </w:r>
    </w:p>
    <w:p w14:paraId="71693EEB">
      <w:pPr>
        <w:widowControl/>
        <w:numPr>
          <w:ilvl w:val="0"/>
          <w:numId w:val="3"/>
        </w:numPr>
        <w:spacing w:line="360" w:lineRule="atLeast"/>
        <w:jc w:val="left"/>
        <w:rPr>
          <w:rFonts w:ascii="仿宋" w:hAnsi="仿宋" w:eastAsia="仿宋" w:cs="仿宋"/>
          <w:color w:val="000000"/>
          <w:sz w:val="24"/>
        </w:rPr>
      </w:pPr>
      <w:r>
        <w:rPr>
          <w:rFonts w:hint="eastAsia" w:ascii="仿宋" w:hAnsi="仿宋" w:eastAsia="仿宋" w:cs="仿宋"/>
          <w:color w:val="000000"/>
          <w:sz w:val="24"/>
        </w:rPr>
        <w:t>内置放电电阻，集成过压、过流、超温三重保护，杜绝鼓肚、爆炸、渗漏等安全隐患；</w:t>
      </w:r>
    </w:p>
    <w:p w14:paraId="4D78B138">
      <w:pPr>
        <w:widowControl/>
        <w:numPr>
          <w:ilvl w:val="0"/>
          <w:numId w:val="3"/>
        </w:numPr>
        <w:spacing w:line="360" w:lineRule="atLeast"/>
        <w:jc w:val="left"/>
        <w:rPr>
          <w:rFonts w:ascii="仿宋" w:hAnsi="仿宋" w:eastAsia="仿宋" w:cs="仿宋"/>
          <w:color w:val="000000"/>
          <w:sz w:val="24"/>
        </w:rPr>
      </w:pPr>
      <w:r>
        <w:rPr>
          <w:rFonts w:hint="eastAsia" w:ascii="仿宋" w:hAnsi="仿宋" w:eastAsia="仿宋" w:cs="仿宋"/>
          <w:color w:val="000000"/>
          <w:sz w:val="24"/>
        </w:rPr>
        <w:t>与配套电抗器、控制器协同实现自动投切，避免系统谐振，单台电容器击穿不影响整套装置正常运行；</w:t>
      </w:r>
    </w:p>
    <w:p w14:paraId="5A894B32">
      <w:pPr>
        <w:widowControl/>
        <w:numPr>
          <w:ilvl w:val="0"/>
          <w:numId w:val="3"/>
        </w:numPr>
        <w:spacing w:line="360" w:lineRule="atLeast"/>
        <w:jc w:val="left"/>
        <w:rPr>
          <w:rFonts w:ascii="仿宋" w:hAnsi="仿宋" w:eastAsia="仿宋" w:cs="仿宋"/>
          <w:color w:val="000000"/>
          <w:sz w:val="24"/>
        </w:rPr>
      </w:pPr>
      <w:r>
        <w:rPr>
          <w:rFonts w:hint="eastAsia" w:ascii="仿宋" w:hAnsi="仿宋" w:eastAsia="仿宋" w:cs="仿宋"/>
          <w:color w:val="000000"/>
          <w:sz w:val="24"/>
        </w:rPr>
        <w:t>出厂试验需满足：电容偏差不超过标称值的 ±5%；可承受 1.1 倍额定电压长期运行、1.15 倍额定电压下短期运行；极间耐压试验 2Un 持续 10s，极壳耐压试验 3kV AC 持续 1min；热稳定性试验后电容变化率不超过 3%。</w:t>
      </w:r>
    </w:p>
    <w:p w14:paraId="2171809F">
      <w:pPr>
        <w:pStyle w:val="4"/>
        <w:widowControl/>
        <w:spacing w:afterAutospacing="0" w:line="360" w:lineRule="atLeast"/>
        <w:rPr>
          <w:rFonts w:hint="default" w:ascii="仿宋" w:hAnsi="仿宋" w:eastAsia="仿宋" w:cs="仿宋"/>
          <w:color w:val="000000"/>
          <w:sz w:val="24"/>
          <w:szCs w:val="24"/>
        </w:rPr>
      </w:pPr>
      <w:r>
        <w:rPr>
          <w:rFonts w:ascii="仿宋" w:hAnsi="仿宋" w:eastAsia="仿宋" w:cs="仿宋"/>
          <w:color w:val="000000"/>
          <w:sz w:val="24"/>
          <w:szCs w:val="24"/>
        </w:rPr>
        <w:t>4.3 串联滤波电抗器</w:t>
      </w:r>
    </w:p>
    <w:p w14:paraId="3EED7C47">
      <w:pPr>
        <w:widowControl/>
        <w:numPr>
          <w:ilvl w:val="0"/>
          <w:numId w:val="4"/>
        </w:numPr>
        <w:spacing w:line="360" w:lineRule="atLeast"/>
        <w:jc w:val="left"/>
        <w:rPr>
          <w:rFonts w:ascii="仿宋" w:hAnsi="仿宋" w:eastAsia="仿宋" w:cs="仿宋"/>
          <w:color w:val="000000"/>
          <w:sz w:val="24"/>
        </w:rPr>
      </w:pPr>
      <w:r>
        <w:rPr>
          <w:rFonts w:hint="eastAsia" w:ascii="仿宋" w:hAnsi="仿宋" w:eastAsia="仿宋" w:cs="仿宋"/>
          <w:color w:val="000000"/>
          <w:sz w:val="24"/>
        </w:rPr>
        <w:t>采用干式铁芯结构，优质硅钢片铁芯，无全包绝缘设计，散热性能优异，不易磁饱和；</w:t>
      </w:r>
    </w:p>
    <w:p w14:paraId="15D13D19">
      <w:pPr>
        <w:widowControl/>
        <w:numPr>
          <w:ilvl w:val="0"/>
          <w:numId w:val="4"/>
        </w:numPr>
        <w:spacing w:line="360" w:lineRule="atLeast"/>
        <w:jc w:val="left"/>
        <w:rPr>
          <w:rFonts w:ascii="仿宋" w:hAnsi="仿宋" w:eastAsia="仿宋" w:cs="仿宋"/>
          <w:color w:val="000000"/>
          <w:sz w:val="24"/>
        </w:rPr>
      </w:pPr>
      <w:r>
        <w:rPr>
          <w:rFonts w:hint="eastAsia" w:ascii="仿宋" w:hAnsi="仿宋" w:eastAsia="仿宋" w:cs="仿宋"/>
          <w:color w:val="000000"/>
          <w:sz w:val="24"/>
        </w:rPr>
        <w:t>电抗率 7%，H 级绝缘等级，额定电流下绕组温升≤40K，与电容器精准匹配实现滤波功能，防止谐波放大；</w:t>
      </w:r>
    </w:p>
    <w:p w14:paraId="2AAEC236">
      <w:pPr>
        <w:widowControl/>
        <w:numPr>
          <w:ilvl w:val="0"/>
          <w:numId w:val="4"/>
        </w:numPr>
        <w:spacing w:line="360" w:lineRule="atLeast"/>
        <w:jc w:val="left"/>
        <w:rPr>
          <w:rFonts w:ascii="仿宋" w:hAnsi="仿宋" w:eastAsia="仿宋" w:cs="仿宋"/>
          <w:color w:val="000000"/>
          <w:sz w:val="24"/>
        </w:rPr>
      </w:pPr>
      <w:r>
        <w:rPr>
          <w:rFonts w:hint="eastAsia" w:ascii="仿宋" w:hAnsi="仿宋" w:eastAsia="仿宋" w:cs="仿宋"/>
          <w:color w:val="000000"/>
          <w:sz w:val="24"/>
        </w:rPr>
        <w:t>内置 120℃超温自保护装置，避免过热烧毁，运行噪音≤55dB；</w:t>
      </w:r>
    </w:p>
    <w:p w14:paraId="297604B5">
      <w:pPr>
        <w:widowControl/>
        <w:numPr>
          <w:ilvl w:val="0"/>
          <w:numId w:val="4"/>
        </w:numPr>
        <w:spacing w:line="360" w:lineRule="atLeast"/>
        <w:jc w:val="left"/>
        <w:rPr>
          <w:rFonts w:ascii="仿宋" w:hAnsi="仿宋" w:eastAsia="仿宋" w:cs="仿宋"/>
          <w:color w:val="000000"/>
          <w:sz w:val="24"/>
        </w:rPr>
      </w:pPr>
      <w:r>
        <w:rPr>
          <w:rFonts w:hint="eastAsia" w:ascii="仿宋" w:hAnsi="仿宋" w:eastAsia="仿宋" w:cs="仿宋"/>
          <w:color w:val="000000"/>
          <w:sz w:val="24"/>
        </w:rPr>
        <w:t>出厂试验需满足：绕组直流电阻偏差不超过 ±2%；耐压试验 3kV AC 持续 1min；电感量偏差不超过标称值的 ±5%。</w:t>
      </w:r>
    </w:p>
    <w:p w14:paraId="03B9EF6F">
      <w:pPr>
        <w:pStyle w:val="3"/>
        <w:widowControl/>
        <w:spacing w:afterAutospacing="0" w:line="360" w:lineRule="atLeast"/>
        <w:rPr>
          <w:rFonts w:hint="default" w:ascii="仿宋" w:hAnsi="仿宋" w:eastAsia="仿宋" w:cs="仿宋"/>
          <w:color w:val="000000"/>
          <w:sz w:val="24"/>
          <w:szCs w:val="24"/>
        </w:rPr>
      </w:pPr>
      <w:r>
        <w:rPr>
          <w:rFonts w:ascii="仿宋" w:hAnsi="仿宋" w:eastAsia="仿宋" w:cs="仿宋"/>
          <w:color w:val="000000"/>
          <w:sz w:val="24"/>
          <w:szCs w:val="24"/>
        </w:rPr>
        <w:t>五、设备清单与技术参数</w:t>
      </w:r>
    </w:p>
    <w:tbl>
      <w:tblPr>
        <w:tblStyle w:val="10"/>
        <w:tblW w:w="0" w:type="auto"/>
        <w:tblInd w:w="93" w:type="dxa"/>
        <w:tblLayout w:type="fixed"/>
        <w:tblCellMar>
          <w:top w:w="0" w:type="dxa"/>
          <w:left w:w="108" w:type="dxa"/>
          <w:bottom w:w="0" w:type="dxa"/>
          <w:right w:w="108" w:type="dxa"/>
        </w:tblCellMar>
      </w:tblPr>
      <w:tblGrid>
        <w:gridCol w:w="922"/>
        <w:gridCol w:w="761"/>
        <w:gridCol w:w="1219"/>
        <w:gridCol w:w="1260"/>
        <w:gridCol w:w="1260"/>
        <w:gridCol w:w="598"/>
        <w:gridCol w:w="598"/>
        <w:gridCol w:w="598"/>
        <w:gridCol w:w="599"/>
        <w:gridCol w:w="614"/>
      </w:tblGrid>
      <w:tr w14:paraId="06793E45">
        <w:tblPrEx>
          <w:tblCellMar>
            <w:top w:w="0" w:type="dxa"/>
            <w:left w:w="108" w:type="dxa"/>
            <w:bottom w:w="0" w:type="dxa"/>
            <w:right w:w="108" w:type="dxa"/>
          </w:tblCellMar>
        </w:tblPrEx>
        <w:trPr>
          <w:trHeight w:val="510" w:hRule="atLeast"/>
        </w:trPr>
        <w:tc>
          <w:tcPr>
            <w:tcW w:w="8429" w:type="dxa"/>
            <w:gridSpan w:val="10"/>
            <w:tcBorders>
              <w:top w:val="nil"/>
              <w:left w:val="nil"/>
              <w:bottom w:val="single" w:color="auto" w:sz="4" w:space="0"/>
              <w:right w:val="nil"/>
            </w:tcBorders>
            <w:shd w:val="clear" w:color="auto" w:fill="auto"/>
            <w:vAlign w:val="center"/>
          </w:tcPr>
          <w:p w14:paraId="539E40CF">
            <w:pPr>
              <w:widowControl/>
              <w:jc w:val="center"/>
              <w:textAlignment w:val="center"/>
              <w:rPr>
                <w:rFonts w:ascii="仿宋" w:hAnsi="仿宋" w:eastAsia="仿宋" w:cs="仿宋"/>
                <w:b/>
                <w:bCs/>
                <w:color w:val="000000"/>
                <w:szCs w:val="21"/>
              </w:rPr>
            </w:pPr>
            <w:r>
              <w:rPr>
                <w:rFonts w:hint="eastAsia" w:ascii="仿宋" w:hAnsi="仿宋" w:eastAsia="仿宋" w:cs="仿宋"/>
                <w:b/>
                <w:bCs/>
                <w:color w:val="000000"/>
                <w:kern w:val="0"/>
                <w:sz w:val="28"/>
                <w:szCs w:val="28"/>
              </w:rPr>
              <w:t>配电室电容补偿系统更新明细</w:t>
            </w:r>
          </w:p>
        </w:tc>
      </w:tr>
      <w:tr w14:paraId="07FBA90D">
        <w:tblPrEx>
          <w:tblCellMar>
            <w:top w:w="0" w:type="dxa"/>
            <w:left w:w="108" w:type="dxa"/>
            <w:bottom w:w="0" w:type="dxa"/>
            <w:right w:w="108" w:type="dxa"/>
          </w:tblCellMar>
        </w:tblPrEx>
        <w:trPr>
          <w:trHeight w:val="600" w:hRule="atLeast"/>
        </w:trPr>
        <w:tc>
          <w:tcPr>
            <w:tcW w:w="922" w:type="dxa"/>
            <w:tcBorders>
              <w:top w:val="single" w:color="auto" w:sz="4" w:space="0"/>
              <w:left w:val="single" w:color="auto" w:sz="4" w:space="0"/>
              <w:bottom w:val="single" w:color="auto" w:sz="4" w:space="0"/>
              <w:right w:val="single" w:color="auto" w:sz="4" w:space="0"/>
            </w:tcBorders>
            <w:shd w:val="clear" w:color="auto" w:fill="auto"/>
            <w:vAlign w:val="center"/>
          </w:tcPr>
          <w:p w14:paraId="0E4CDA96">
            <w:pPr>
              <w:widowControl/>
              <w:jc w:val="left"/>
              <w:textAlignment w:val="center"/>
              <w:rPr>
                <w:rFonts w:ascii="仿宋" w:hAnsi="仿宋" w:eastAsia="仿宋" w:cs="仿宋"/>
                <w:b/>
                <w:bCs/>
                <w:color w:val="000000"/>
                <w:szCs w:val="21"/>
              </w:rPr>
            </w:pPr>
            <w:r>
              <w:rPr>
                <w:rFonts w:hint="eastAsia" w:ascii="仿宋" w:hAnsi="仿宋" w:eastAsia="仿宋" w:cs="仿宋"/>
                <w:b/>
                <w:bCs/>
                <w:color w:val="000000"/>
                <w:kern w:val="0"/>
                <w:szCs w:val="21"/>
              </w:rPr>
              <w:t>变压器编号</w:t>
            </w:r>
          </w:p>
        </w:tc>
        <w:tc>
          <w:tcPr>
            <w:tcW w:w="761" w:type="dxa"/>
            <w:tcBorders>
              <w:top w:val="single" w:color="auto" w:sz="4" w:space="0"/>
              <w:left w:val="single" w:color="auto" w:sz="4" w:space="0"/>
              <w:bottom w:val="single" w:color="auto" w:sz="4" w:space="0"/>
              <w:right w:val="single" w:color="auto" w:sz="4" w:space="0"/>
            </w:tcBorders>
            <w:shd w:val="clear" w:color="auto" w:fill="auto"/>
            <w:vAlign w:val="center"/>
          </w:tcPr>
          <w:p w14:paraId="163AA9A0">
            <w:pPr>
              <w:widowControl/>
              <w:jc w:val="center"/>
              <w:textAlignment w:val="center"/>
              <w:rPr>
                <w:rFonts w:ascii="仿宋" w:hAnsi="仿宋" w:eastAsia="仿宋" w:cs="仿宋"/>
                <w:b/>
                <w:bCs/>
                <w:color w:val="000000"/>
                <w:szCs w:val="21"/>
              </w:rPr>
            </w:pPr>
            <w:r>
              <w:rPr>
                <w:rFonts w:hint="eastAsia" w:ascii="仿宋" w:hAnsi="仿宋" w:eastAsia="仿宋" w:cs="仿宋"/>
                <w:b/>
                <w:bCs/>
                <w:color w:val="000000"/>
                <w:kern w:val="0"/>
                <w:szCs w:val="21"/>
              </w:rPr>
              <w:t>柜号</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14:paraId="1D95BF0C">
            <w:pPr>
              <w:widowControl/>
              <w:jc w:val="center"/>
              <w:textAlignment w:val="center"/>
              <w:rPr>
                <w:rFonts w:ascii="仿宋" w:hAnsi="仿宋" w:eastAsia="仿宋" w:cs="仿宋"/>
                <w:b/>
                <w:bCs/>
                <w:color w:val="000000"/>
                <w:szCs w:val="21"/>
              </w:rPr>
            </w:pPr>
            <w:r>
              <w:rPr>
                <w:rFonts w:hint="eastAsia" w:ascii="仿宋" w:hAnsi="仿宋" w:eastAsia="仿宋" w:cs="仿宋"/>
                <w:b/>
                <w:bCs/>
                <w:color w:val="000000"/>
                <w:kern w:val="0"/>
                <w:szCs w:val="21"/>
              </w:rPr>
              <w:t>名称</w:t>
            </w:r>
          </w:p>
        </w:tc>
        <w:tc>
          <w:tcPr>
            <w:tcW w:w="1260" w:type="dxa"/>
            <w:tcBorders>
              <w:top w:val="single" w:color="auto" w:sz="4" w:space="0"/>
              <w:left w:val="single" w:color="auto" w:sz="4" w:space="0"/>
              <w:bottom w:val="single" w:color="auto" w:sz="4" w:space="0"/>
              <w:right w:val="single" w:color="auto" w:sz="4" w:space="0"/>
            </w:tcBorders>
            <w:shd w:val="clear" w:color="auto" w:fill="auto"/>
            <w:vAlign w:val="center"/>
          </w:tcPr>
          <w:p w14:paraId="2379BC50">
            <w:pPr>
              <w:widowControl/>
              <w:jc w:val="center"/>
              <w:textAlignment w:val="center"/>
              <w:rPr>
                <w:rFonts w:ascii="仿宋" w:hAnsi="仿宋" w:eastAsia="仿宋" w:cs="仿宋"/>
                <w:b/>
                <w:bCs/>
                <w:color w:val="000000"/>
                <w:szCs w:val="21"/>
              </w:rPr>
            </w:pPr>
            <w:r>
              <w:rPr>
                <w:rFonts w:hint="eastAsia" w:ascii="仿宋" w:hAnsi="仿宋" w:eastAsia="仿宋" w:cs="仿宋"/>
                <w:b/>
                <w:bCs/>
                <w:color w:val="000000"/>
                <w:kern w:val="0"/>
                <w:szCs w:val="21"/>
              </w:rPr>
              <w:t>规  格</w:t>
            </w:r>
          </w:p>
        </w:tc>
        <w:tc>
          <w:tcPr>
            <w:tcW w:w="1260" w:type="dxa"/>
            <w:tcBorders>
              <w:top w:val="single" w:color="auto" w:sz="4" w:space="0"/>
              <w:left w:val="single" w:color="auto" w:sz="4" w:space="0"/>
              <w:bottom w:val="single" w:color="auto" w:sz="4" w:space="0"/>
              <w:right w:val="single" w:color="auto" w:sz="4" w:space="0"/>
            </w:tcBorders>
            <w:shd w:val="clear" w:color="auto" w:fill="auto"/>
            <w:vAlign w:val="center"/>
          </w:tcPr>
          <w:p w14:paraId="6FBB9521">
            <w:pPr>
              <w:widowControl/>
              <w:jc w:val="center"/>
              <w:textAlignment w:val="center"/>
              <w:rPr>
                <w:rFonts w:ascii="仿宋" w:hAnsi="仿宋" w:eastAsia="仿宋" w:cs="仿宋"/>
                <w:b/>
                <w:bCs/>
                <w:color w:val="000000"/>
                <w:szCs w:val="21"/>
              </w:rPr>
            </w:pPr>
            <w:r>
              <w:rPr>
                <w:rFonts w:hint="eastAsia" w:ascii="仿宋" w:hAnsi="仿宋" w:eastAsia="仿宋" w:cs="仿宋"/>
                <w:b/>
                <w:bCs/>
                <w:color w:val="000000"/>
                <w:kern w:val="0"/>
                <w:szCs w:val="21"/>
              </w:rPr>
              <w:t>描  述</w:t>
            </w:r>
          </w:p>
        </w:tc>
        <w:tc>
          <w:tcPr>
            <w:tcW w:w="598" w:type="dxa"/>
            <w:tcBorders>
              <w:top w:val="single" w:color="auto" w:sz="4" w:space="0"/>
              <w:left w:val="single" w:color="auto" w:sz="4" w:space="0"/>
              <w:bottom w:val="single" w:color="auto" w:sz="4" w:space="0"/>
              <w:right w:val="single" w:color="auto" w:sz="4" w:space="0"/>
            </w:tcBorders>
            <w:shd w:val="clear" w:color="auto" w:fill="auto"/>
            <w:vAlign w:val="center"/>
          </w:tcPr>
          <w:p w14:paraId="7A5431E5">
            <w:pPr>
              <w:widowControl/>
              <w:jc w:val="center"/>
              <w:textAlignment w:val="center"/>
              <w:rPr>
                <w:rFonts w:ascii="仿宋" w:hAnsi="仿宋" w:eastAsia="仿宋" w:cs="仿宋"/>
                <w:b/>
                <w:bCs/>
                <w:color w:val="000000"/>
                <w:szCs w:val="21"/>
              </w:rPr>
            </w:pPr>
            <w:r>
              <w:rPr>
                <w:rFonts w:hint="eastAsia" w:ascii="仿宋" w:hAnsi="仿宋" w:eastAsia="仿宋" w:cs="仿宋"/>
                <w:b/>
                <w:bCs/>
                <w:color w:val="000000"/>
                <w:kern w:val="0"/>
                <w:szCs w:val="21"/>
              </w:rPr>
              <w:t>数  量</w:t>
            </w:r>
          </w:p>
        </w:tc>
        <w:tc>
          <w:tcPr>
            <w:tcW w:w="598" w:type="dxa"/>
            <w:tcBorders>
              <w:top w:val="single" w:color="auto" w:sz="4" w:space="0"/>
              <w:left w:val="single" w:color="auto" w:sz="4" w:space="0"/>
              <w:bottom w:val="single" w:color="auto" w:sz="4" w:space="0"/>
              <w:right w:val="single" w:color="auto" w:sz="4" w:space="0"/>
            </w:tcBorders>
            <w:shd w:val="clear" w:color="auto" w:fill="auto"/>
            <w:vAlign w:val="center"/>
          </w:tcPr>
          <w:p w14:paraId="3D55294C">
            <w:pPr>
              <w:widowControl/>
              <w:jc w:val="center"/>
              <w:textAlignment w:val="center"/>
              <w:rPr>
                <w:rFonts w:ascii="仿宋" w:hAnsi="仿宋" w:eastAsia="仿宋" w:cs="仿宋"/>
                <w:b/>
                <w:bCs/>
                <w:color w:val="000000"/>
                <w:szCs w:val="21"/>
              </w:rPr>
            </w:pPr>
            <w:r>
              <w:rPr>
                <w:rFonts w:hint="eastAsia" w:ascii="仿宋" w:hAnsi="仿宋" w:eastAsia="仿宋" w:cs="仿宋"/>
                <w:b/>
                <w:bCs/>
                <w:color w:val="000000"/>
                <w:kern w:val="0"/>
                <w:szCs w:val="21"/>
              </w:rPr>
              <w:t>单  位</w:t>
            </w:r>
          </w:p>
        </w:tc>
        <w:tc>
          <w:tcPr>
            <w:tcW w:w="598" w:type="dxa"/>
            <w:tcBorders>
              <w:top w:val="single" w:color="auto" w:sz="4" w:space="0"/>
              <w:left w:val="single" w:color="auto" w:sz="4" w:space="0"/>
              <w:bottom w:val="single" w:color="auto" w:sz="4" w:space="0"/>
              <w:right w:val="single" w:color="auto" w:sz="4" w:space="0"/>
            </w:tcBorders>
            <w:shd w:val="clear" w:color="auto" w:fill="auto"/>
            <w:vAlign w:val="center"/>
          </w:tcPr>
          <w:p w14:paraId="48B34383">
            <w:pPr>
              <w:widowControl/>
              <w:jc w:val="center"/>
              <w:textAlignment w:val="center"/>
              <w:rPr>
                <w:rFonts w:ascii="仿宋" w:hAnsi="仿宋" w:eastAsia="仿宋" w:cs="仿宋"/>
                <w:b/>
                <w:bCs/>
                <w:color w:val="000000"/>
                <w:szCs w:val="21"/>
              </w:rPr>
            </w:pPr>
            <w:r>
              <w:rPr>
                <w:rFonts w:hint="eastAsia" w:ascii="仿宋" w:hAnsi="仿宋" w:eastAsia="仿宋" w:cs="仿宋"/>
                <w:b/>
                <w:bCs/>
                <w:color w:val="000000"/>
                <w:kern w:val="0"/>
                <w:szCs w:val="21"/>
              </w:rPr>
              <w:t>单  价</w:t>
            </w:r>
          </w:p>
        </w:tc>
        <w:tc>
          <w:tcPr>
            <w:tcW w:w="599" w:type="dxa"/>
            <w:tcBorders>
              <w:top w:val="single" w:color="auto" w:sz="4" w:space="0"/>
              <w:left w:val="single" w:color="auto" w:sz="4" w:space="0"/>
              <w:bottom w:val="single" w:color="auto" w:sz="4" w:space="0"/>
              <w:right w:val="single" w:color="auto" w:sz="4" w:space="0"/>
            </w:tcBorders>
            <w:shd w:val="clear" w:color="auto" w:fill="auto"/>
            <w:vAlign w:val="center"/>
          </w:tcPr>
          <w:p w14:paraId="3D66C0C5">
            <w:pPr>
              <w:widowControl/>
              <w:jc w:val="center"/>
              <w:textAlignment w:val="center"/>
              <w:rPr>
                <w:rFonts w:ascii="仿宋" w:hAnsi="仿宋" w:eastAsia="仿宋" w:cs="仿宋"/>
                <w:b/>
                <w:bCs/>
                <w:color w:val="000000"/>
                <w:szCs w:val="21"/>
              </w:rPr>
            </w:pPr>
            <w:r>
              <w:rPr>
                <w:rFonts w:hint="eastAsia" w:ascii="仿宋" w:hAnsi="仿宋" w:eastAsia="仿宋" w:cs="仿宋"/>
                <w:b/>
                <w:bCs/>
                <w:color w:val="000000"/>
                <w:kern w:val="0"/>
                <w:szCs w:val="21"/>
              </w:rPr>
              <w:t>金  额</w:t>
            </w:r>
          </w:p>
        </w:tc>
        <w:tc>
          <w:tcPr>
            <w:tcW w:w="614" w:type="dxa"/>
            <w:tcBorders>
              <w:top w:val="single" w:color="auto" w:sz="4" w:space="0"/>
              <w:left w:val="single" w:color="auto" w:sz="4" w:space="0"/>
              <w:bottom w:val="single" w:color="auto" w:sz="4" w:space="0"/>
              <w:right w:val="single" w:color="auto" w:sz="4" w:space="0"/>
            </w:tcBorders>
            <w:shd w:val="clear" w:color="auto" w:fill="auto"/>
            <w:vAlign w:val="center"/>
          </w:tcPr>
          <w:p w14:paraId="7956E68C">
            <w:pPr>
              <w:widowControl/>
              <w:jc w:val="center"/>
              <w:textAlignment w:val="center"/>
              <w:rPr>
                <w:rFonts w:ascii="仿宋" w:hAnsi="仿宋" w:eastAsia="仿宋" w:cs="仿宋"/>
                <w:b/>
                <w:bCs/>
                <w:color w:val="000000"/>
                <w:szCs w:val="21"/>
              </w:rPr>
            </w:pPr>
            <w:r>
              <w:rPr>
                <w:rFonts w:hint="eastAsia" w:ascii="仿宋" w:hAnsi="仿宋" w:eastAsia="仿宋" w:cs="仿宋"/>
                <w:b/>
                <w:bCs/>
                <w:color w:val="000000"/>
                <w:kern w:val="0"/>
                <w:szCs w:val="21"/>
              </w:rPr>
              <w:t>备注</w:t>
            </w:r>
          </w:p>
        </w:tc>
      </w:tr>
      <w:tr w14:paraId="0424D744">
        <w:tblPrEx>
          <w:tblCellMar>
            <w:top w:w="0" w:type="dxa"/>
            <w:left w:w="108" w:type="dxa"/>
            <w:bottom w:w="0" w:type="dxa"/>
            <w:right w:w="108" w:type="dxa"/>
          </w:tblCellMar>
        </w:tblPrEx>
        <w:trPr>
          <w:trHeight w:val="400" w:hRule="atLeast"/>
        </w:trPr>
        <w:tc>
          <w:tcPr>
            <w:tcW w:w="922"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48CB519A">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1#</w:t>
            </w:r>
          </w:p>
        </w:tc>
        <w:tc>
          <w:tcPr>
            <w:tcW w:w="76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6EA15A9">
            <w:pPr>
              <w:widowControl/>
              <w:jc w:val="center"/>
              <w:textAlignment w:val="center"/>
              <w:rPr>
                <w:rFonts w:ascii="仿宋" w:hAnsi="仿宋" w:eastAsia="仿宋" w:cs="仿宋"/>
                <w:b/>
                <w:bCs/>
                <w:color w:val="000000"/>
                <w:szCs w:val="21"/>
              </w:rPr>
            </w:pPr>
            <w:r>
              <w:rPr>
                <w:rFonts w:hint="eastAsia" w:ascii="仿宋" w:hAnsi="仿宋" w:eastAsia="仿宋" w:cs="仿宋"/>
                <w:b/>
                <w:bCs/>
                <w:color w:val="000000"/>
                <w:kern w:val="0"/>
                <w:szCs w:val="21"/>
              </w:rPr>
              <w:t>D1-1600KVA</w:t>
            </w:r>
            <w:r>
              <w:rPr>
                <w:rFonts w:hint="eastAsia" w:ascii="仿宋" w:hAnsi="仿宋" w:eastAsia="仿宋" w:cs="仿宋"/>
                <w:b/>
                <w:bCs/>
                <w:color w:val="000000"/>
                <w:kern w:val="0"/>
                <w:szCs w:val="21"/>
              </w:rPr>
              <w:br w:type="textWrapping"/>
            </w:r>
            <w:r>
              <w:rPr>
                <w:rFonts w:hint="eastAsia" w:ascii="仿宋" w:hAnsi="仿宋" w:eastAsia="仿宋" w:cs="仿宋"/>
                <w:b/>
                <w:bCs/>
                <w:color w:val="000000"/>
                <w:kern w:val="0"/>
                <w:szCs w:val="21"/>
              </w:rPr>
              <w:t>01主柜</w:t>
            </w:r>
          </w:p>
        </w:tc>
        <w:tc>
          <w:tcPr>
            <w:tcW w:w="121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3A47D06">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低压三相电容器</w:t>
            </w:r>
          </w:p>
        </w:tc>
        <w:tc>
          <w:tcPr>
            <w:tcW w:w="12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F198000">
            <w:pPr>
              <w:widowControl/>
              <w:jc w:val="center"/>
              <w:textAlignment w:val="center"/>
              <w:rPr>
                <w:rFonts w:ascii="仿宋" w:hAnsi="仿宋" w:eastAsia="仿宋" w:cs="仿宋"/>
                <w:color w:val="000000"/>
                <w:szCs w:val="21"/>
              </w:rPr>
            </w:pPr>
          </w:p>
        </w:tc>
        <w:tc>
          <w:tcPr>
            <w:tcW w:w="1260" w:type="dxa"/>
            <w:tcBorders>
              <w:top w:val="single" w:color="auto" w:sz="4" w:space="0"/>
              <w:left w:val="single" w:color="auto" w:sz="4" w:space="0"/>
              <w:bottom w:val="single" w:color="auto" w:sz="4" w:space="0"/>
              <w:right w:val="single" w:color="auto" w:sz="4" w:space="0"/>
            </w:tcBorders>
            <w:shd w:val="clear" w:color="auto" w:fill="auto"/>
            <w:vAlign w:val="center"/>
          </w:tcPr>
          <w:p w14:paraId="1B5C720D">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30kvar电容器</w:t>
            </w:r>
          </w:p>
        </w:tc>
        <w:tc>
          <w:tcPr>
            <w:tcW w:w="598" w:type="dxa"/>
            <w:tcBorders>
              <w:top w:val="single" w:color="auto" w:sz="4" w:space="0"/>
              <w:left w:val="single" w:color="auto" w:sz="4" w:space="0"/>
              <w:bottom w:val="single" w:color="auto" w:sz="4" w:space="0"/>
              <w:right w:val="single" w:color="auto" w:sz="4" w:space="0"/>
            </w:tcBorders>
            <w:shd w:val="clear" w:color="auto" w:fill="auto"/>
            <w:vAlign w:val="center"/>
          </w:tcPr>
          <w:p w14:paraId="6130AA82">
            <w:pPr>
              <w:widowControl/>
              <w:jc w:val="center"/>
              <w:textAlignment w:val="center"/>
              <w:rPr>
                <w:rFonts w:ascii="仿宋" w:hAnsi="仿宋" w:eastAsia="仿宋" w:cs="仿宋"/>
                <w:b/>
                <w:bCs/>
                <w:color w:val="000000"/>
                <w:szCs w:val="21"/>
              </w:rPr>
            </w:pPr>
            <w:r>
              <w:rPr>
                <w:rFonts w:hint="eastAsia" w:ascii="仿宋" w:hAnsi="仿宋" w:eastAsia="仿宋" w:cs="仿宋"/>
                <w:b/>
                <w:bCs/>
                <w:color w:val="000000"/>
                <w:kern w:val="0"/>
                <w:szCs w:val="21"/>
              </w:rPr>
              <w:t>10</w:t>
            </w:r>
          </w:p>
        </w:tc>
        <w:tc>
          <w:tcPr>
            <w:tcW w:w="59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84940AE">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台</w:t>
            </w:r>
          </w:p>
        </w:tc>
        <w:tc>
          <w:tcPr>
            <w:tcW w:w="59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97C47E0">
            <w:pPr>
              <w:jc w:val="center"/>
              <w:rPr>
                <w:rFonts w:ascii="仿宋" w:hAnsi="仿宋" w:eastAsia="仿宋" w:cs="仿宋"/>
                <w:color w:val="000000"/>
                <w:szCs w:val="21"/>
              </w:rPr>
            </w:pPr>
          </w:p>
        </w:tc>
        <w:tc>
          <w:tcPr>
            <w:tcW w:w="59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E5F49B5">
            <w:pPr>
              <w:jc w:val="center"/>
              <w:rPr>
                <w:rFonts w:ascii="仿宋" w:hAnsi="仿宋" w:eastAsia="仿宋" w:cs="仿宋"/>
                <w:color w:val="000000"/>
                <w:szCs w:val="21"/>
              </w:rPr>
            </w:pPr>
          </w:p>
        </w:tc>
        <w:tc>
          <w:tcPr>
            <w:tcW w:w="61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9645C01">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现场更换安装、门子开孔、一二次接线、连调</w:t>
            </w:r>
          </w:p>
        </w:tc>
      </w:tr>
      <w:tr w14:paraId="5BA2C937">
        <w:tblPrEx>
          <w:tblCellMar>
            <w:top w:w="0" w:type="dxa"/>
            <w:left w:w="108" w:type="dxa"/>
            <w:bottom w:w="0" w:type="dxa"/>
            <w:right w:w="108" w:type="dxa"/>
          </w:tblCellMar>
        </w:tblPrEx>
        <w:trPr>
          <w:trHeight w:val="400" w:hRule="atLeast"/>
        </w:trPr>
        <w:tc>
          <w:tcPr>
            <w:tcW w:w="922"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23EB6691">
            <w:pPr>
              <w:jc w:val="center"/>
              <w:rPr>
                <w:rFonts w:ascii="仿宋" w:hAnsi="仿宋" w:eastAsia="仿宋" w:cs="仿宋"/>
                <w:color w:val="000000"/>
                <w:szCs w:val="21"/>
              </w:rPr>
            </w:pPr>
          </w:p>
        </w:tc>
        <w:tc>
          <w:tcPr>
            <w:tcW w:w="76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BCB7124">
            <w:pPr>
              <w:jc w:val="center"/>
              <w:rPr>
                <w:rFonts w:ascii="仿宋" w:hAnsi="仿宋" w:eastAsia="仿宋" w:cs="仿宋"/>
                <w:b/>
                <w:bCs/>
                <w:color w:val="000000"/>
                <w:szCs w:val="21"/>
              </w:rPr>
            </w:pPr>
          </w:p>
        </w:tc>
        <w:tc>
          <w:tcPr>
            <w:tcW w:w="121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F006B35">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低压三相电抗器</w:t>
            </w:r>
          </w:p>
        </w:tc>
        <w:tc>
          <w:tcPr>
            <w:tcW w:w="12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3204705">
            <w:pPr>
              <w:widowControl/>
              <w:jc w:val="center"/>
              <w:textAlignment w:val="center"/>
              <w:rPr>
                <w:rFonts w:ascii="仿宋" w:hAnsi="仿宋" w:eastAsia="仿宋" w:cs="仿宋"/>
                <w:color w:val="000000"/>
                <w:szCs w:val="21"/>
              </w:rPr>
            </w:pPr>
          </w:p>
        </w:tc>
        <w:tc>
          <w:tcPr>
            <w:tcW w:w="1260" w:type="dxa"/>
            <w:tcBorders>
              <w:top w:val="single" w:color="auto" w:sz="4" w:space="0"/>
              <w:left w:val="single" w:color="auto" w:sz="4" w:space="0"/>
              <w:bottom w:val="single" w:color="auto" w:sz="4" w:space="0"/>
              <w:right w:val="single" w:color="auto" w:sz="4" w:space="0"/>
            </w:tcBorders>
            <w:shd w:val="clear" w:color="auto" w:fill="auto"/>
            <w:vAlign w:val="center"/>
          </w:tcPr>
          <w:p w14:paraId="335C1DE6">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60kvar电抗器</w:t>
            </w:r>
          </w:p>
        </w:tc>
        <w:tc>
          <w:tcPr>
            <w:tcW w:w="598" w:type="dxa"/>
            <w:tcBorders>
              <w:top w:val="single" w:color="auto" w:sz="4" w:space="0"/>
              <w:left w:val="single" w:color="auto" w:sz="4" w:space="0"/>
              <w:bottom w:val="single" w:color="auto" w:sz="4" w:space="0"/>
              <w:right w:val="single" w:color="auto" w:sz="4" w:space="0"/>
            </w:tcBorders>
            <w:shd w:val="clear" w:color="auto" w:fill="auto"/>
            <w:vAlign w:val="center"/>
          </w:tcPr>
          <w:p w14:paraId="0923C0F2">
            <w:pPr>
              <w:widowControl/>
              <w:jc w:val="center"/>
              <w:textAlignment w:val="center"/>
              <w:rPr>
                <w:rFonts w:ascii="仿宋" w:hAnsi="仿宋" w:eastAsia="仿宋" w:cs="仿宋"/>
                <w:b/>
                <w:bCs/>
                <w:color w:val="000000"/>
                <w:szCs w:val="21"/>
              </w:rPr>
            </w:pPr>
            <w:r>
              <w:rPr>
                <w:rFonts w:hint="eastAsia" w:ascii="仿宋" w:hAnsi="仿宋" w:eastAsia="仿宋" w:cs="仿宋"/>
                <w:b/>
                <w:bCs/>
                <w:color w:val="000000"/>
                <w:kern w:val="0"/>
                <w:szCs w:val="21"/>
              </w:rPr>
              <w:t>4</w:t>
            </w:r>
          </w:p>
        </w:tc>
        <w:tc>
          <w:tcPr>
            <w:tcW w:w="59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268CB38">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台</w:t>
            </w:r>
          </w:p>
        </w:tc>
        <w:tc>
          <w:tcPr>
            <w:tcW w:w="59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6D97642">
            <w:pPr>
              <w:jc w:val="center"/>
              <w:rPr>
                <w:rFonts w:ascii="仿宋" w:hAnsi="仿宋" w:eastAsia="仿宋" w:cs="仿宋"/>
                <w:color w:val="000000"/>
                <w:szCs w:val="21"/>
              </w:rPr>
            </w:pPr>
          </w:p>
        </w:tc>
        <w:tc>
          <w:tcPr>
            <w:tcW w:w="59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C363A0F">
            <w:pPr>
              <w:jc w:val="center"/>
              <w:rPr>
                <w:rFonts w:ascii="仿宋" w:hAnsi="仿宋" w:eastAsia="仿宋" w:cs="仿宋"/>
                <w:color w:val="000000"/>
                <w:szCs w:val="21"/>
              </w:rPr>
            </w:pPr>
          </w:p>
        </w:tc>
        <w:tc>
          <w:tcPr>
            <w:tcW w:w="6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B49AB89">
            <w:pPr>
              <w:jc w:val="center"/>
              <w:rPr>
                <w:rFonts w:ascii="仿宋" w:hAnsi="仿宋" w:eastAsia="仿宋" w:cs="仿宋"/>
                <w:color w:val="000000"/>
                <w:szCs w:val="21"/>
              </w:rPr>
            </w:pPr>
          </w:p>
        </w:tc>
      </w:tr>
      <w:tr w14:paraId="2E10E274">
        <w:tblPrEx>
          <w:tblCellMar>
            <w:top w:w="0" w:type="dxa"/>
            <w:left w:w="108" w:type="dxa"/>
            <w:bottom w:w="0" w:type="dxa"/>
            <w:right w:w="108" w:type="dxa"/>
          </w:tblCellMar>
        </w:tblPrEx>
        <w:trPr>
          <w:trHeight w:val="400" w:hRule="atLeast"/>
        </w:trPr>
        <w:tc>
          <w:tcPr>
            <w:tcW w:w="922"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2B471E23">
            <w:pPr>
              <w:jc w:val="center"/>
              <w:rPr>
                <w:rFonts w:ascii="仿宋" w:hAnsi="仿宋" w:eastAsia="仿宋" w:cs="仿宋"/>
                <w:color w:val="000000"/>
                <w:szCs w:val="21"/>
              </w:rPr>
            </w:pPr>
          </w:p>
        </w:tc>
        <w:tc>
          <w:tcPr>
            <w:tcW w:w="76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38E715D">
            <w:pPr>
              <w:jc w:val="center"/>
              <w:rPr>
                <w:rFonts w:ascii="仿宋" w:hAnsi="仿宋" w:eastAsia="仿宋" w:cs="仿宋"/>
                <w:b/>
                <w:bCs/>
                <w:color w:val="000000"/>
                <w:szCs w:val="21"/>
              </w:rPr>
            </w:pPr>
          </w:p>
        </w:tc>
        <w:tc>
          <w:tcPr>
            <w:tcW w:w="121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AD31580">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低压三相电抗器</w:t>
            </w:r>
          </w:p>
        </w:tc>
        <w:tc>
          <w:tcPr>
            <w:tcW w:w="12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77686A5">
            <w:pPr>
              <w:widowControl/>
              <w:jc w:val="center"/>
              <w:textAlignment w:val="center"/>
              <w:rPr>
                <w:rFonts w:ascii="仿宋" w:hAnsi="仿宋" w:eastAsia="仿宋" w:cs="仿宋"/>
                <w:color w:val="000000"/>
                <w:szCs w:val="21"/>
              </w:rPr>
            </w:pPr>
          </w:p>
        </w:tc>
        <w:tc>
          <w:tcPr>
            <w:tcW w:w="1260" w:type="dxa"/>
            <w:tcBorders>
              <w:top w:val="single" w:color="auto" w:sz="4" w:space="0"/>
              <w:left w:val="single" w:color="auto" w:sz="4" w:space="0"/>
              <w:bottom w:val="single" w:color="auto" w:sz="4" w:space="0"/>
              <w:right w:val="single" w:color="auto" w:sz="4" w:space="0"/>
            </w:tcBorders>
            <w:shd w:val="clear" w:color="auto" w:fill="auto"/>
            <w:vAlign w:val="center"/>
          </w:tcPr>
          <w:p w14:paraId="6AD4650B">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30kvar电抗器</w:t>
            </w:r>
          </w:p>
        </w:tc>
        <w:tc>
          <w:tcPr>
            <w:tcW w:w="598" w:type="dxa"/>
            <w:tcBorders>
              <w:top w:val="single" w:color="auto" w:sz="4" w:space="0"/>
              <w:left w:val="single" w:color="auto" w:sz="4" w:space="0"/>
              <w:bottom w:val="single" w:color="auto" w:sz="4" w:space="0"/>
              <w:right w:val="single" w:color="auto" w:sz="4" w:space="0"/>
            </w:tcBorders>
            <w:shd w:val="clear" w:color="auto" w:fill="auto"/>
            <w:vAlign w:val="center"/>
          </w:tcPr>
          <w:p w14:paraId="2E90497F">
            <w:pPr>
              <w:widowControl/>
              <w:jc w:val="center"/>
              <w:textAlignment w:val="center"/>
              <w:rPr>
                <w:rFonts w:ascii="仿宋" w:hAnsi="仿宋" w:eastAsia="仿宋" w:cs="仿宋"/>
                <w:b/>
                <w:bCs/>
                <w:color w:val="000000"/>
                <w:szCs w:val="21"/>
              </w:rPr>
            </w:pPr>
            <w:r>
              <w:rPr>
                <w:rFonts w:hint="eastAsia" w:ascii="仿宋" w:hAnsi="仿宋" w:eastAsia="仿宋" w:cs="仿宋"/>
                <w:b/>
                <w:bCs/>
                <w:color w:val="000000"/>
                <w:kern w:val="0"/>
                <w:szCs w:val="21"/>
              </w:rPr>
              <w:t>2</w:t>
            </w:r>
          </w:p>
        </w:tc>
        <w:tc>
          <w:tcPr>
            <w:tcW w:w="59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61E300F">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台</w:t>
            </w:r>
          </w:p>
        </w:tc>
        <w:tc>
          <w:tcPr>
            <w:tcW w:w="59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691FE88">
            <w:pPr>
              <w:jc w:val="center"/>
              <w:rPr>
                <w:rFonts w:ascii="仿宋" w:hAnsi="仿宋" w:eastAsia="仿宋" w:cs="仿宋"/>
                <w:color w:val="000000"/>
                <w:szCs w:val="21"/>
              </w:rPr>
            </w:pPr>
          </w:p>
        </w:tc>
        <w:tc>
          <w:tcPr>
            <w:tcW w:w="59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38A8E9D">
            <w:pPr>
              <w:jc w:val="center"/>
              <w:rPr>
                <w:rFonts w:ascii="仿宋" w:hAnsi="仿宋" w:eastAsia="仿宋" w:cs="仿宋"/>
                <w:color w:val="000000"/>
                <w:szCs w:val="21"/>
              </w:rPr>
            </w:pPr>
          </w:p>
        </w:tc>
        <w:tc>
          <w:tcPr>
            <w:tcW w:w="6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DBEC3B0">
            <w:pPr>
              <w:jc w:val="center"/>
              <w:rPr>
                <w:rFonts w:ascii="仿宋" w:hAnsi="仿宋" w:eastAsia="仿宋" w:cs="仿宋"/>
                <w:color w:val="000000"/>
                <w:szCs w:val="21"/>
              </w:rPr>
            </w:pPr>
          </w:p>
        </w:tc>
      </w:tr>
      <w:tr w14:paraId="6793EE76">
        <w:tblPrEx>
          <w:tblCellMar>
            <w:top w:w="0" w:type="dxa"/>
            <w:left w:w="108" w:type="dxa"/>
            <w:bottom w:w="0" w:type="dxa"/>
            <w:right w:w="108" w:type="dxa"/>
          </w:tblCellMar>
        </w:tblPrEx>
        <w:trPr>
          <w:trHeight w:val="400" w:hRule="atLeast"/>
        </w:trPr>
        <w:tc>
          <w:tcPr>
            <w:tcW w:w="922"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77BA93AA">
            <w:pPr>
              <w:jc w:val="center"/>
              <w:rPr>
                <w:rFonts w:ascii="仿宋" w:hAnsi="仿宋" w:eastAsia="仿宋" w:cs="仿宋"/>
                <w:color w:val="000000"/>
                <w:szCs w:val="21"/>
              </w:rPr>
            </w:pPr>
          </w:p>
        </w:tc>
        <w:tc>
          <w:tcPr>
            <w:tcW w:w="76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9C321A5">
            <w:pPr>
              <w:jc w:val="center"/>
              <w:rPr>
                <w:rFonts w:ascii="仿宋" w:hAnsi="仿宋" w:eastAsia="仿宋" w:cs="仿宋"/>
                <w:b/>
                <w:bCs/>
                <w:color w:val="000000"/>
                <w:szCs w:val="21"/>
              </w:rPr>
            </w:pPr>
          </w:p>
        </w:tc>
        <w:tc>
          <w:tcPr>
            <w:tcW w:w="121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045DC85">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智能控制器</w:t>
            </w:r>
          </w:p>
        </w:tc>
        <w:tc>
          <w:tcPr>
            <w:tcW w:w="12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D995671">
            <w:pPr>
              <w:widowControl/>
              <w:jc w:val="center"/>
              <w:textAlignment w:val="center"/>
              <w:rPr>
                <w:rFonts w:ascii="仿宋" w:hAnsi="仿宋" w:eastAsia="仿宋" w:cs="仿宋"/>
                <w:color w:val="000000"/>
                <w:szCs w:val="21"/>
              </w:rPr>
            </w:pPr>
          </w:p>
        </w:tc>
        <w:tc>
          <w:tcPr>
            <w:tcW w:w="1260" w:type="dxa"/>
            <w:tcBorders>
              <w:top w:val="single" w:color="auto" w:sz="4" w:space="0"/>
              <w:left w:val="single" w:color="auto" w:sz="4" w:space="0"/>
              <w:bottom w:val="single" w:color="auto" w:sz="4" w:space="0"/>
              <w:right w:val="single" w:color="auto" w:sz="4" w:space="0"/>
            </w:tcBorders>
            <w:shd w:val="clear" w:color="auto" w:fill="auto"/>
            <w:vAlign w:val="center"/>
          </w:tcPr>
          <w:p w14:paraId="24CE993C">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控制接触器投切</w:t>
            </w:r>
          </w:p>
        </w:tc>
        <w:tc>
          <w:tcPr>
            <w:tcW w:w="598" w:type="dxa"/>
            <w:tcBorders>
              <w:top w:val="single" w:color="auto" w:sz="4" w:space="0"/>
              <w:left w:val="single" w:color="auto" w:sz="4" w:space="0"/>
              <w:bottom w:val="single" w:color="auto" w:sz="4" w:space="0"/>
              <w:right w:val="single" w:color="auto" w:sz="4" w:space="0"/>
            </w:tcBorders>
            <w:shd w:val="clear" w:color="auto" w:fill="auto"/>
            <w:vAlign w:val="center"/>
          </w:tcPr>
          <w:p w14:paraId="057478F3">
            <w:pPr>
              <w:widowControl/>
              <w:jc w:val="center"/>
              <w:textAlignment w:val="center"/>
              <w:rPr>
                <w:rFonts w:ascii="仿宋" w:hAnsi="仿宋" w:eastAsia="仿宋" w:cs="仿宋"/>
                <w:b/>
                <w:bCs/>
                <w:color w:val="000000"/>
                <w:szCs w:val="21"/>
              </w:rPr>
            </w:pPr>
            <w:r>
              <w:rPr>
                <w:rFonts w:hint="eastAsia" w:ascii="仿宋" w:hAnsi="仿宋" w:eastAsia="仿宋" w:cs="仿宋"/>
                <w:b/>
                <w:bCs/>
                <w:color w:val="000000"/>
                <w:kern w:val="0"/>
                <w:szCs w:val="21"/>
              </w:rPr>
              <w:t>1</w:t>
            </w:r>
          </w:p>
        </w:tc>
        <w:tc>
          <w:tcPr>
            <w:tcW w:w="59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716A687">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台</w:t>
            </w:r>
          </w:p>
        </w:tc>
        <w:tc>
          <w:tcPr>
            <w:tcW w:w="59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B87E3FB">
            <w:pPr>
              <w:jc w:val="center"/>
              <w:rPr>
                <w:rFonts w:ascii="仿宋" w:hAnsi="仿宋" w:eastAsia="仿宋" w:cs="仿宋"/>
                <w:color w:val="000000"/>
                <w:szCs w:val="21"/>
              </w:rPr>
            </w:pPr>
          </w:p>
        </w:tc>
        <w:tc>
          <w:tcPr>
            <w:tcW w:w="59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2F996B4">
            <w:pPr>
              <w:jc w:val="center"/>
              <w:rPr>
                <w:rFonts w:ascii="仿宋" w:hAnsi="仿宋" w:eastAsia="仿宋" w:cs="仿宋"/>
                <w:color w:val="000000"/>
                <w:szCs w:val="21"/>
              </w:rPr>
            </w:pPr>
          </w:p>
        </w:tc>
        <w:tc>
          <w:tcPr>
            <w:tcW w:w="6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52F68E8">
            <w:pPr>
              <w:jc w:val="center"/>
              <w:rPr>
                <w:rFonts w:ascii="仿宋" w:hAnsi="仿宋" w:eastAsia="仿宋" w:cs="仿宋"/>
                <w:color w:val="000000"/>
                <w:szCs w:val="21"/>
              </w:rPr>
            </w:pPr>
          </w:p>
        </w:tc>
      </w:tr>
      <w:tr w14:paraId="04B8F4EA">
        <w:tblPrEx>
          <w:tblCellMar>
            <w:top w:w="0" w:type="dxa"/>
            <w:left w:w="108" w:type="dxa"/>
            <w:bottom w:w="0" w:type="dxa"/>
            <w:right w:w="108" w:type="dxa"/>
          </w:tblCellMar>
        </w:tblPrEx>
        <w:trPr>
          <w:trHeight w:val="400" w:hRule="atLeast"/>
        </w:trPr>
        <w:tc>
          <w:tcPr>
            <w:tcW w:w="922"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2A3C7C9E">
            <w:pPr>
              <w:jc w:val="center"/>
              <w:rPr>
                <w:rFonts w:ascii="仿宋" w:hAnsi="仿宋" w:eastAsia="仿宋" w:cs="仿宋"/>
                <w:color w:val="000000"/>
                <w:szCs w:val="21"/>
              </w:rPr>
            </w:pPr>
          </w:p>
        </w:tc>
        <w:tc>
          <w:tcPr>
            <w:tcW w:w="76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168E8CD">
            <w:pPr>
              <w:widowControl/>
              <w:jc w:val="center"/>
              <w:textAlignment w:val="center"/>
              <w:rPr>
                <w:rFonts w:ascii="仿宋" w:hAnsi="仿宋" w:eastAsia="仿宋" w:cs="仿宋"/>
                <w:b/>
                <w:bCs/>
                <w:color w:val="000000"/>
                <w:szCs w:val="21"/>
              </w:rPr>
            </w:pPr>
            <w:r>
              <w:rPr>
                <w:rFonts w:hint="eastAsia" w:ascii="仿宋" w:hAnsi="仿宋" w:eastAsia="仿宋" w:cs="仿宋"/>
                <w:b/>
                <w:bCs/>
                <w:color w:val="000000"/>
                <w:kern w:val="0"/>
                <w:szCs w:val="21"/>
              </w:rPr>
              <w:t>D1-1600KVA</w:t>
            </w:r>
            <w:r>
              <w:rPr>
                <w:rFonts w:hint="eastAsia" w:ascii="仿宋" w:hAnsi="仿宋" w:eastAsia="仿宋" w:cs="仿宋"/>
                <w:b/>
                <w:bCs/>
                <w:color w:val="000000"/>
                <w:kern w:val="0"/>
                <w:szCs w:val="21"/>
              </w:rPr>
              <w:br w:type="textWrapping"/>
            </w:r>
            <w:r>
              <w:rPr>
                <w:rFonts w:hint="eastAsia" w:ascii="仿宋" w:hAnsi="仿宋" w:eastAsia="仿宋" w:cs="仿宋"/>
                <w:b/>
                <w:bCs/>
                <w:color w:val="000000"/>
                <w:kern w:val="0"/>
                <w:szCs w:val="21"/>
              </w:rPr>
              <w:t>02辅柜</w:t>
            </w:r>
          </w:p>
        </w:tc>
        <w:tc>
          <w:tcPr>
            <w:tcW w:w="121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34C67EF">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低压三相电容器</w:t>
            </w:r>
          </w:p>
        </w:tc>
        <w:tc>
          <w:tcPr>
            <w:tcW w:w="12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C2AB608">
            <w:pPr>
              <w:widowControl/>
              <w:jc w:val="center"/>
              <w:textAlignment w:val="center"/>
              <w:rPr>
                <w:rFonts w:ascii="仿宋" w:hAnsi="仿宋" w:eastAsia="仿宋" w:cs="仿宋"/>
                <w:color w:val="000000"/>
                <w:szCs w:val="21"/>
              </w:rPr>
            </w:pPr>
          </w:p>
        </w:tc>
        <w:tc>
          <w:tcPr>
            <w:tcW w:w="1260" w:type="dxa"/>
            <w:tcBorders>
              <w:top w:val="single" w:color="auto" w:sz="4" w:space="0"/>
              <w:left w:val="single" w:color="auto" w:sz="4" w:space="0"/>
              <w:bottom w:val="single" w:color="auto" w:sz="4" w:space="0"/>
              <w:right w:val="single" w:color="auto" w:sz="4" w:space="0"/>
            </w:tcBorders>
            <w:shd w:val="clear" w:color="auto" w:fill="auto"/>
            <w:vAlign w:val="center"/>
          </w:tcPr>
          <w:p w14:paraId="0992430C">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30kvar电容器</w:t>
            </w:r>
          </w:p>
        </w:tc>
        <w:tc>
          <w:tcPr>
            <w:tcW w:w="598" w:type="dxa"/>
            <w:tcBorders>
              <w:top w:val="single" w:color="auto" w:sz="4" w:space="0"/>
              <w:left w:val="single" w:color="auto" w:sz="4" w:space="0"/>
              <w:bottom w:val="single" w:color="auto" w:sz="4" w:space="0"/>
              <w:right w:val="single" w:color="auto" w:sz="4" w:space="0"/>
            </w:tcBorders>
            <w:shd w:val="clear" w:color="auto" w:fill="auto"/>
            <w:vAlign w:val="center"/>
          </w:tcPr>
          <w:p w14:paraId="0D7407D0">
            <w:pPr>
              <w:widowControl/>
              <w:jc w:val="center"/>
              <w:textAlignment w:val="center"/>
              <w:rPr>
                <w:rFonts w:ascii="仿宋" w:hAnsi="仿宋" w:eastAsia="仿宋" w:cs="仿宋"/>
                <w:b/>
                <w:bCs/>
                <w:color w:val="000000"/>
                <w:szCs w:val="21"/>
              </w:rPr>
            </w:pPr>
            <w:r>
              <w:rPr>
                <w:rFonts w:hint="eastAsia" w:ascii="仿宋" w:hAnsi="仿宋" w:eastAsia="仿宋" w:cs="仿宋"/>
                <w:b/>
                <w:bCs/>
                <w:color w:val="000000"/>
                <w:kern w:val="0"/>
                <w:szCs w:val="21"/>
              </w:rPr>
              <w:t>10</w:t>
            </w:r>
          </w:p>
        </w:tc>
        <w:tc>
          <w:tcPr>
            <w:tcW w:w="59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A71307B">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台</w:t>
            </w:r>
          </w:p>
        </w:tc>
        <w:tc>
          <w:tcPr>
            <w:tcW w:w="59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7C5459B">
            <w:pPr>
              <w:jc w:val="center"/>
              <w:rPr>
                <w:rFonts w:ascii="仿宋" w:hAnsi="仿宋" w:eastAsia="仿宋" w:cs="仿宋"/>
                <w:color w:val="000000"/>
                <w:szCs w:val="21"/>
              </w:rPr>
            </w:pPr>
          </w:p>
        </w:tc>
        <w:tc>
          <w:tcPr>
            <w:tcW w:w="59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2E17A42">
            <w:pPr>
              <w:jc w:val="center"/>
              <w:rPr>
                <w:rFonts w:ascii="仿宋" w:hAnsi="仿宋" w:eastAsia="仿宋" w:cs="仿宋"/>
                <w:color w:val="000000"/>
                <w:szCs w:val="21"/>
              </w:rPr>
            </w:pPr>
          </w:p>
        </w:tc>
        <w:tc>
          <w:tcPr>
            <w:tcW w:w="6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64EB08B">
            <w:pPr>
              <w:jc w:val="center"/>
              <w:rPr>
                <w:rFonts w:ascii="仿宋" w:hAnsi="仿宋" w:eastAsia="仿宋" w:cs="仿宋"/>
                <w:color w:val="000000"/>
                <w:szCs w:val="21"/>
              </w:rPr>
            </w:pPr>
          </w:p>
        </w:tc>
      </w:tr>
      <w:tr w14:paraId="687550E3">
        <w:tblPrEx>
          <w:tblCellMar>
            <w:top w:w="0" w:type="dxa"/>
            <w:left w:w="108" w:type="dxa"/>
            <w:bottom w:w="0" w:type="dxa"/>
            <w:right w:w="108" w:type="dxa"/>
          </w:tblCellMar>
        </w:tblPrEx>
        <w:trPr>
          <w:trHeight w:val="400" w:hRule="atLeast"/>
        </w:trPr>
        <w:tc>
          <w:tcPr>
            <w:tcW w:w="922"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71D075D7">
            <w:pPr>
              <w:jc w:val="center"/>
              <w:rPr>
                <w:rFonts w:ascii="仿宋" w:hAnsi="仿宋" w:eastAsia="仿宋" w:cs="仿宋"/>
                <w:color w:val="000000"/>
                <w:szCs w:val="21"/>
              </w:rPr>
            </w:pPr>
          </w:p>
        </w:tc>
        <w:tc>
          <w:tcPr>
            <w:tcW w:w="76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A0B6E94">
            <w:pPr>
              <w:jc w:val="center"/>
              <w:rPr>
                <w:rFonts w:ascii="仿宋" w:hAnsi="仿宋" w:eastAsia="仿宋" w:cs="仿宋"/>
                <w:b/>
                <w:bCs/>
                <w:color w:val="000000"/>
                <w:szCs w:val="21"/>
              </w:rPr>
            </w:pPr>
          </w:p>
        </w:tc>
        <w:tc>
          <w:tcPr>
            <w:tcW w:w="121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7FF8193">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低压三相电抗器</w:t>
            </w:r>
          </w:p>
        </w:tc>
        <w:tc>
          <w:tcPr>
            <w:tcW w:w="12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DC907B1">
            <w:pPr>
              <w:widowControl/>
              <w:jc w:val="center"/>
              <w:textAlignment w:val="center"/>
              <w:rPr>
                <w:rFonts w:ascii="仿宋" w:hAnsi="仿宋" w:eastAsia="仿宋" w:cs="仿宋"/>
                <w:color w:val="000000"/>
                <w:szCs w:val="21"/>
              </w:rPr>
            </w:pPr>
          </w:p>
        </w:tc>
        <w:tc>
          <w:tcPr>
            <w:tcW w:w="1260" w:type="dxa"/>
            <w:tcBorders>
              <w:top w:val="single" w:color="auto" w:sz="4" w:space="0"/>
              <w:left w:val="single" w:color="auto" w:sz="4" w:space="0"/>
              <w:bottom w:val="single" w:color="auto" w:sz="4" w:space="0"/>
              <w:right w:val="single" w:color="auto" w:sz="4" w:space="0"/>
            </w:tcBorders>
            <w:shd w:val="clear" w:color="auto" w:fill="auto"/>
            <w:vAlign w:val="center"/>
          </w:tcPr>
          <w:p w14:paraId="55F0EBE5">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30kvar电抗器</w:t>
            </w:r>
          </w:p>
        </w:tc>
        <w:tc>
          <w:tcPr>
            <w:tcW w:w="598" w:type="dxa"/>
            <w:tcBorders>
              <w:top w:val="single" w:color="auto" w:sz="4" w:space="0"/>
              <w:left w:val="single" w:color="auto" w:sz="4" w:space="0"/>
              <w:bottom w:val="single" w:color="auto" w:sz="4" w:space="0"/>
              <w:right w:val="single" w:color="auto" w:sz="4" w:space="0"/>
            </w:tcBorders>
            <w:shd w:val="clear" w:color="auto" w:fill="auto"/>
            <w:vAlign w:val="center"/>
          </w:tcPr>
          <w:p w14:paraId="0A745E48">
            <w:pPr>
              <w:widowControl/>
              <w:jc w:val="center"/>
              <w:textAlignment w:val="center"/>
              <w:rPr>
                <w:rFonts w:ascii="仿宋" w:hAnsi="仿宋" w:eastAsia="仿宋" w:cs="仿宋"/>
                <w:b/>
                <w:bCs/>
                <w:color w:val="000000"/>
                <w:szCs w:val="21"/>
              </w:rPr>
            </w:pPr>
            <w:r>
              <w:rPr>
                <w:rFonts w:hint="eastAsia" w:ascii="仿宋" w:hAnsi="仿宋" w:eastAsia="仿宋" w:cs="仿宋"/>
                <w:b/>
                <w:bCs/>
                <w:color w:val="000000"/>
                <w:kern w:val="0"/>
                <w:szCs w:val="21"/>
              </w:rPr>
              <w:t>2</w:t>
            </w:r>
          </w:p>
        </w:tc>
        <w:tc>
          <w:tcPr>
            <w:tcW w:w="59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0C97E98">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台</w:t>
            </w:r>
          </w:p>
        </w:tc>
        <w:tc>
          <w:tcPr>
            <w:tcW w:w="59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AC75645">
            <w:pPr>
              <w:jc w:val="center"/>
              <w:rPr>
                <w:rFonts w:ascii="仿宋" w:hAnsi="仿宋" w:eastAsia="仿宋" w:cs="仿宋"/>
                <w:color w:val="000000"/>
                <w:szCs w:val="21"/>
              </w:rPr>
            </w:pPr>
          </w:p>
        </w:tc>
        <w:tc>
          <w:tcPr>
            <w:tcW w:w="59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0317A4F">
            <w:pPr>
              <w:jc w:val="center"/>
              <w:rPr>
                <w:rFonts w:ascii="仿宋" w:hAnsi="仿宋" w:eastAsia="仿宋" w:cs="仿宋"/>
                <w:color w:val="000000"/>
                <w:szCs w:val="21"/>
              </w:rPr>
            </w:pPr>
          </w:p>
        </w:tc>
        <w:tc>
          <w:tcPr>
            <w:tcW w:w="6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E8256F8">
            <w:pPr>
              <w:jc w:val="center"/>
              <w:rPr>
                <w:rFonts w:ascii="仿宋" w:hAnsi="仿宋" w:eastAsia="仿宋" w:cs="仿宋"/>
                <w:color w:val="000000"/>
                <w:szCs w:val="21"/>
              </w:rPr>
            </w:pPr>
          </w:p>
        </w:tc>
      </w:tr>
      <w:tr w14:paraId="0A53592F">
        <w:tblPrEx>
          <w:tblCellMar>
            <w:top w:w="0" w:type="dxa"/>
            <w:left w:w="108" w:type="dxa"/>
            <w:bottom w:w="0" w:type="dxa"/>
            <w:right w:w="108" w:type="dxa"/>
          </w:tblCellMar>
        </w:tblPrEx>
        <w:trPr>
          <w:trHeight w:val="400" w:hRule="atLeast"/>
        </w:trPr>
        <w:tc>
          <w:tcPr>
            <w:tcW w:w="922"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527EE602">
            <w:pPr>
              <w:jc w:val="center"/>
              <w:rPr>
                <w:rFonts w:ascii="仿宋" w:hAnsi="仿宋" w:eastAsia="仿宋" w:cs="仿宋"/>
                <w:color w:val="000000"/>
                <w:szCs w:val="21"/>
              </w:rPr>
            </w:pPr>
          </w:p>
        </w:tc>
        <w:tc>
          <w:tcPr>
            <w:tcW w:w="76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8895C8F">
            <w:pPr>
              <w:jc w:val="center"/>
              <w:rPr>
                <w:rFonts w:ascii="仿宋" w:hAnsi="仿宋" w:eastAsia="仿宋" w:cs="仿宋"/>
                <w:b/>
                <w:bCs/>
                <w:color w:val="000000"/>
                <w:szCs w:val="21"/>
              </w:rPr>
            </w:pPr>
          </w:p>
        </w:tc>
        <w:tc>
          <w:tcPr>
            <w:tcW w:w="121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70EEF15">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低压三相电抗器</w:t>
            </w:r>
          </w:p>
        </w:tc>
        <w:tc>
          <w:tcPr>
            <w:tcW w:w="12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558B450">
            <w:pPr>
              <w:widowControl/>
              <w:jc w:val="center"/>
              <w:textAlignment w:val="center"/>
              <w:rPr>
                <w:rFonts w:ascii="仿宋" w:hAnsi="仿宋" w:eastAsia="仿宋" w:cs="仿宋"/>
                <w:color w:val="000000"/>
                <w:szCs w:val="21"/>
              </w:rPr>
            </w:pPr>
          </w:p>
        </w:tc>
        <w:tc>
          <w:tcPr>
            <w:tcW w:w="1260" w:type="dxa"/>
            <w:tcBorders>
              <w:top w:val="single" w:color="auto" w:sz="4" w:space="0"/>
              <w:left w:val="single" w:color="auto" w:sz="4" w:space="0"/>
              <w:bottom w:val="single" w:color="auto" w:sz="4" w:space="0"/>
              <w:right w:val="single" w:color="auto" w:sz="4" w:space="0"/>
            </w:tcBorders>
            <w:shd w:val="clear" w:color="auto" w:fill="auto"/>
            <w:vAlign w:val="center"/>
          </w:tcPr>
          <w:p w14:paraId="5F17BF4E">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60kvar电抗器</w:t>
            </w:r>
          </w:p>
        </w:tc>
        <w:tc>
          <w:tcPr>
            <w:tcW w:w="598" w:type="dxa"/>
            <w:tcBorders>
              <w:top w:val="single" w:color="auto" w:sz="4" w:space="0"/>
              <w:left w:val="single" w:color="auto" w:sz="4" w:space="0"/>
              <w:bottom w:val="single" w:color="auto" w:sz="4" w:space="0"/>
              <w:right w:val="single" w:color="auto" w:sz="4" w:space="0"/>
            </w:tcBorders>
            <w:shd w:val="clear" w:color="auto" w:fill="auto"/>
            <w:vAlign w:val="center"/>
          </w:tcPr>
          <w:p w14:paraId="3B4E349F">
            <w:pPr>
              <w:widowControl/>
              <w:jc w:val="center"/>
              <w:textAlignment w:val="center"/>
              <w:rPr>
                <w:rFonts w:ascii="仿宋" w:hAnsi="仿宋" w:eastAsia="仿宋" w:cs="仿宋"/>
                <w:b/>
                <w:bCs/>
                <w:color w:val="000000"/>
                <w:szCs w:val="21"/>
              </w:rPr>
            </w:pPr>
            <w:r>
              <w:rPr>
                <w:rFonts w:hint="eastAsia" w:ascii="仿宋" w:hAnsi="仿宋" w:eastAsia="仿宋" w:cs="仿宋"/>
                <w:b/>
                <w:bCs/>
                <w:color w:val="000000"/>
                <w:kern w:val="0"/>
                <w:szCs w:val="21"/>
              </w:rPr>
              <w:t>4</w:t>
            </w:r>
          </w:p>
        </w:tc>
        <w:tc>
          <w:tcPr>
            <w:tcW w:w="59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CB5F979">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台</w:t>
            </w:r>
          </w:p>
        </w:tc>
        <w:tc>
          <w:tcPr>
            <w:tcW w:w="59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D1E8D18">
            <w:pPr>
              <w:jc w:val="center"/>
              <w:rPr>
                <w:rFonts w:ascii="仿宋" w:hAnsi="仿宋" w:eastAsia="仿宋" w:cs="仿宋"/>
                <w:color w:val="000000"/>
                <w:szCs w:val="21"/>
              </w:rPr>
            </w:pPr>
          </w:p>
        </w:tc>
        <w:tc>
          <w:tcPr>
            <w:tcW w:w="59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897AD10">
            <w:pPr>
              <w:jc w:val="center"/>
              <w:rPr>
                <w:rFonts w:ascii="仿宋" w:hAnsi="仿宋" w:eastAsia="仿宋" w:cs="仿宋"/>
                <w:color w:val="000000"/>
                <w:szCs w:val="21"/>
              </w:rPr>
            </w:pPr>
          </w:p>
        </w:tc>
        <w:tc>
          <w:tcPr>
            <w:tcW w:w="6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D7FD4EC">
            <w:pPr>
              <w:jc w:val="center"/>
              <w:rPr>
                <w:rFonts w:ascii="仿宋" w:hAnsi="仿宋" w:eastAsia="仿宋" w:cs="仿宋"/>
                <w:color w:val="000000"/>
                <w:szCs w:val="21"/>
              </w:rPr>
            </w:pPr>
          </w:p>
        </w:tc>
      </w:tr>
      <w:tr w14:paraId="09034CA6">
        <w:tblPrEx>
          <w:tblCellMar>
            <w:top w:w="0" w:type="dxa"/>
            <w:left w:w="108" w:type="dxa"/>
            <w:bottom w:w="0" w:type="dxa"/>
            <w:right w:w="108" w:type="dxa"/>
          </w:tblCellMar>
        </w:tblPrEx>
        <w:trPr>
          <w:trHeight w:val="400" w:hRule="atLeast"/>
        </w:trPr>
        <w:tc>
          <w:tcPr>
            <w:tcW w:w="922"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2AD991E6">
            <w:pPr>
              <w:jc w:val="center"/>
              <w:rPr>
                <w:rFonts w:ascii="仿宋" w:hAnsi="仿宋" w:eastAsia="仿宋" w:cs="仿宋"/>
                <w:color w:val="000000"/>
                <w:szCs w:val="21"/>
              </w:rPr>
            </w:pPr>
          </w:p>
        </w:tc>
        <w:tc>
          <w:tcPr>
            <w:tcW w:w="76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4FF540F">
            <w:pPr>
              <w:jc w:val="center"/>
              <w:rPr>
                <w:rFonts w:ascii="仿宋" w:hAnsi="仿宋" w:eastAsia="仿宋" w:cs="仿宋"/>
                <w:b/>
                <w:bCs/>
                <w:color w:val="000000"/>
                <w:szCs w:val="21"/>
              </w:rPr>
            </w:pPr>
          </w:p>
        </w:tc>
        <w:tc>
          <w:tcPr>
            <w:tcW w:w="121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FACA5D7">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智能控制器</w:t>
            </w:r>
          </w:p>
        </w:tc>
        <w:tc>
          <w:tcPr>
            <w:tcW w:w="12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FCFC29A">
            <w:pPr>
              <w:widowControl/>
              <w:jc w:val="center"/>
              <w:textAlignment w:val="center"/>
              <w:rPr>
                <w:rFonts w:ascii="仿宋" w:hAnsi="仿宋" w:eastAsia="仿宋" w:cs="仿宋"/>
                <w:color w:val="000000"/>
                <w:szCs w:val="21"/>
              </w:rPr>
            </w:pPr>
          </w:p>
        </w:tc>
        <w:tc>
          <w:tcPr>
            <w:tcW w:w="1260" w:type="dxa"/>
            <w:tcBorders>
              <w:top w:val="single" w:color="auto" w:sz="4" w:space="0"/>
              <w:left w:val="single" w:color="auto" w:sz="4" w:space="0"/>
              <w:bottom w:val="single" w:color="auto" w:sz="4" w:space="0"/>
              <w:right w:val="single" w:color="auto" w:sz="4" w:space="0"/>
            </w:tcBorders>
            <w:shd w:val="clear" w:color="auto" w:fill="auto"/>
            <w:vAlign w:val="center"/>
          </w:tcPr>
          <w:p w14:paraId="7FFA10E7">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控制接触器投切</w:t>
            </w:r>
          </w:p>
        </w:tc>
        <w:tc>
          <w:tcPr>
            <w:tcW w:w="598" w:type="dxa"/>
            <w:tcBorders>
              <w:top w:val="single" w:color="auto" w:sz="4" w:space="0"/>
              <w:left w:val="single" w:color="auto" w:sz="4" w:space="0"/>
              <w:bottom w:val="single" w:color="auto" w:sz="4" w:space="0"/>
              <w:right w:val="single" w:color="auto" w:sz="4" w:space="0"/>
            </w:tcBorders>
            <w:shd w:val="clear" w:color="auto" w:fill="auto"/>
            <w:vAlign w:val="center"/>
          </w:tcPr>
          <w:p w14:paraId="28681CF6">
            <w:pPr>
              <w:widowControl/>
              <w:jc w:val="center"/>
              <w:textAlignment w:val="center"/>
              <w:rPr>
                <w:rFonts w:ascii="仿宋" w:hAnsi="仿宋" w:eastAsia="仿宋" w:cs="仿宋"/>
                <w:b/>
                <w:bCs/>
                <w:color w:val="000000"/>
                <w:szCs w:val="21"/>
              </w:rPr>
            </w:pPr>
            <w:r>
              <w:rPr>
                <w:rFonts w:hint="eastAsia" w:ascii="仿宋" w:hAnsi="仿宋" w:eastAsia="仿宋" w:cs="仿宋"/>
                <w:b/>
                <w:bCs/>
                <w:color w:val="000000"/>
                <w:kern w:val="0"/>
                <w:szCs w:val="21"/>
              </w:rPr>
              <w:t>1</w:t>
            </w:r>
          </w:p>
        </w:tc>
        <w:tc>
          <w:tcPr>
            <w:tcW w:w="59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8A6962D">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台</w:t>
            </w:r>
          </w:p>
        </w:tc>
        <w:tc>
          <w:tcPr>
            <w:tcW w:w="59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8099E97">
            <w:pPr>
              <w:jc w:val="center"/>
              <w:rPr>
                <w:rFonts w:ascii="仿宋" w:hAnsi="仿宋" w:eastAsia="仿宋" w:cs="仿宋"/>
                <w:color w:val="000000"/>
                <w:szCs w:val="21"/>
              </w:rPr>
            </w:pPr>
          </w:p>
        </w:tc>
        <w:tc>
          <w:tcPr>
            <w:tcW w:w="59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DCA7E01">
            <w:pPr>
              <w:jc w:val="center"/>
              <w:rPr>
                <w:rFonts w:ascii="仿宋" w:hAnsi="仿宋" w:eastAsia="仿宋" w:cs="仿宋"/>
                <w:color w:val="000000"/>
                <w:szCs w:val="21"/>
              </w:rPr>
            </w:pPr>
          </w:p>
        </w:tc>
        <w:tc>
          <w:tcPr>
            <w:tcW w:w="6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E5326C3">
            <w:pPr>
              <w:jc w:val="center"/>
              <w:rPr>
                <w:rFonts w:ascii="仿宋" w:hAnsi="仿宋" w:eastAsia="仿宋" w:cs="仿宋"/>
                <w:color w:val="000000"/>
                <w:szCs w:val="21"/>
              </w:rPr>
            </w:pPr>
          </w:p>
        </w:tc>
      </w:tr>
      <w:tr w14:paraId="4754F6B6">
        <w:tblPrEx>
          <w:tblCellMar>
            <w:top w:w="0" w:type="dxa"/>
            <w:left w:w="108" w:type="dxa"/>
            <w:bottom w:w="0" w:type="dxa"/>
            <w:right w:w="108" w:type="dxa"/>
          </w:tblCellMar>
        </w:tblPrEx>
        <w:trPr>
          <w:trHeight w:val="400" w:hRule="atLeast"/>
        </w:trPr>
        <w:tc>
          <w:tcPr>
            <w:tcW w:w="922"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78315647">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2#</w:t>
            </w:r>
          </w:p>
        </w:tc>
        <w:tc>
          <w:tcPr>
            <w:tcW w:w="76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124130A">
            <w:pPr>
              <w:widowControl/>
              <w:jc w:val="center"/>
              <w:textAlignment w:val="center"/>
              <w:rPr>
                <w:rFonts w:ascii="仿宋" w:hAnsi="仿宋" w:eastAsia="仿宋" w:cs="仿宋"/>
                <w:b/>
                <w:bCs/>
                <w:color w:val="000000"/>
                <w:szCs w:val="21"/>
              </w:rPr>
            </w:pPr>
            <w:r>
              <w:rPr>
                <w:rFonts w:hint="eastAsia" w:ascii="仿宋" w:hAnsi="仿宋" w:eastAsia="仿宋" w:cs="仿宋"/>
                <w:b/>
                <w:bCs/>
                <w:color w:val="000000"/>
                <w:kern w:val="0"/>
                <w:szCs w:val="21"/>
              </w:rPr>
              <w:t>D2-1600KVA</w:t>
            </w:r>
          </w:p>
        </w:tc>
        <w:tc>
          <w:tcPr>
            <w:tcW w:w="121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3F9B372">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低压单相电容器</w:t>
            </w:r>
          </w:p>
        </w:tc>
        <w:tc>
          <w:tcPr>
            <w:tcW w:w="12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883C599">
            <w:pPr>
              <w:widowControl/>
              <w:jc w:val="center"/>
              <w:textAlignment w:val="center"/>
              <w:rPr>
                <w:rFonts w:ascii="仿宋" w:hAnsi="仿宋" w:eastAsia="仿宋" w:cs="仿宋"/>
                <w:color w:val="000000"/>
                <w:szCs w:val="21"/>
              </w:rPr>
            </w:pPr>
          </w:p>
        </w:tc>
        <w:tc>
          <w:tcPr>
            <w:tcW w:w="1260" w:type="dxa"/>
            <w:tcBorders>
              <w:top w:val="single" w:color="auto" w:sz="4" w:space="0"/>
              <w:left w:val="single" w:color="auto" w:sz="4" w:space="0"/>
              <w:bottom w:val="single" w:color="auto" w:sz="4" w:space="0"/>
              <w:right w:val="single" w:color="auto" w:sz="4" w:space="0"/>
            </w:tcBorders>
            <w:shd w:val="clear" w:color="auto" w:fill="auto"/>
            <w:vAlign w:val="center"/>
          </w:tcPr>
          <w:p w14:paraId="1AF9E59F">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15kvar电容器</w:t>
            </w:r>
          </w:p>
        </w:tc>
        <w:tc>
          <w:tcPr>
            <w:tcW w:w="598" w:type="dxa"/>
            <w:tcBorders>
              <w:top w:val="single" w:color="auto" w:sz="4" w:space="0"/>
              <w:left w:val="single" w:color="auto" w:sz="4" w:space="0"/>
              <w:bottom w:val="single" w:color="auto" w:sz="4" w:space="0"/>
              <w:right w:val="single" w:color="auto" w:sz="4" w:space="0"/>
            </w:tcBorders>
            <w:shd w:val="clear" w:color="auto" w:fill="auto"/>
            <w:vAlign w:val="center"/>
          </w:tcPr>
          <w:p w14:paraId="727E3E1D">
            <w:pPr>
              <w:widowControl/>
              <w:jc w:val="center"/>
              <w:textAlignment w:val="center"/>
              <w:rPr>
                <w:rFonts w:ascii="仿宋" w:hAnsi="仿宋" w:eastAsia="仿宋" w:cs="仿宋"/>
                <w:b/>
                <w:bCs/>
                <w:color w:val="000000"/>
                <w:szCs w:val="21"/>
              </w:rPr>
            </w:pPr>
            <w:r>
              <w:rPr>
                <w:rFonts w:hint="eastAsia" w:ascii="仿宋" w:hAnsi="仿宋" w:eastAsia="仿宋" w:cs="仿宋"/>
                <w:b/>
                <w:bCs/>
                <w:color w:val="000000"/>
                <w:kern w:val="0"/>
                <w:szCs w:val="21"/>
              </w:rPr>
              <w:t>1</w:t>
            </w:r>
          </w:p>
        </w:tc>
        <w:tc>
          <w:tcPr>
            <w:tcW w:w="59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95E6DFA">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台</w:t>
            </w:r>
          </w:p>
        </w:tc>
        <w:tc>
          <w:tcPr>
            <w:tcW w:w="59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6B38F9B">
            <w:pPr>
              <w:jc w:val="center"/>
              <w:rPr>
                <w:rFonts w:ascii="仿宋" w:hAnsi="仿宋" w:eastAsia="仿宋" w:cs="仿宋"/>
                <w:color w:val="000000"/>
                <w:szCs w:val="21"/>
              </w:rPr>
            </w:pPr>
          </w:p>
        </w:tc>
        <w:tc>
          <w:tcPr>
            <w:tcW w:w="59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9DC339A">
            <w:pPr>
              <w:jc w:val="center"/>
              <w:rPr>
                <w:rFonts w:ascii="仿宋" w:hAnsi="仿宋" w:eastAsia="仿宋" w:cs="仿宋"/>
                <w:color w:val="000000"/>
                <w:szCs w:val="21"/>
              </w:rPr>
            </w:pPr>
          </w:p>
        </w:tc>
        <w:tc>
          <w:tcPr>
            <w:tcW w:w="6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03335DA">
            <w:pPr>
              <w:jc w:val="center"/>
              <w:rPr>
                <w:rFonts w:ascii="仿宋" w:hAnsi="仿宋" w:eastAsia="仿宋" w:cs="仿宋"/>
                <w:color w:val="000000"/>
                <w:szCs w:val="21"/>
              </w:rPr>
            </w:pPr>
          </w:p>
        </w:tc>
      </w:tr>
      <w:tr w14:paraId="4E0B5620">
        <w:tblPrEx>
          <w:tblCellMar>
            <w:top w:w="0" w:type="dxa"/>
            <w:left w:w="108" w:type="dxa"/>
            <w:bottom w:w="0" w:type="dxa"/>
            <w:right w:w="108" w:type="dxa"/>
          </w:tblCellMar>
        </w:tblPrEx>
        <w:trPr>
          <w:trHeight w:val="400" w:hRule="atLeast"/>
        </w:trPr>
        <w:tc>
          <w:tcPr>
            <w:tcW w:w="922"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4DE83FB2">
            <w:pPr>
              <w:jc w:val="center"/>
              <w:rPr>
                <w:rFonts w:ascii="仿宋" w:hAnsi="仿宋" w:eastAsia="仿宋" w:cs="仿宋"/>
                <w:color w:val="000000"/>
                <w:szCs w:val="21"/>
              </w:rPr>
            </w:pPr>
          </w:p>
        </w:tc>
        <w:tc>
          <w:tcPr>
            <w:tcW w:w="76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30EEEBC">
            <w:pPr>
              <w:jc w:val="center"/>
              <w:rPr>
                <w:rFonts w:ascii="仿宋" w:hAnsi="仿宋" w:eastAsia="仿宋" w:cs="仿宋"/>
                <w:b/>
                <w:bCs/>
                <w:color w:val="000000"/>
                <w:szCs w:val="21"/>
              </w:rPr>
            </w:pPr>
          </w:p>
        </w:tc>
        <w:tc>
          <w:tcPr>
            <w:tcW w:w="121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4920AA8">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智能控制器</w:t>
            </w:r>
          </w:p>
        </w:tc>
        <w:tc>
          <w:tcPr>
            <w:tcW w:w="12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3F33FE2">
            <w:pPr>
              <w:widowControl/>
              <w:jc w:val="center"/>
              <w:textAlignment w:val="center"/>
              <w:rPr>
                <w:rFonts w:ascii="仿宋" w:hAnsi="仿宋" w:eastAsia="仿宋" w:cs="仿宋"/>
                <w:color w:val="000000"/>
                <w:szCs w:val="21"/>
              </w:rPr>
            </w:pPr>
          </w:p>
        </w:tc>
        <w:tc>
          <w:tcPr>
            <w:tcW w:w="1260" w:type="dxa"/>
            <w:tcBorders>
              <w:top w:val="single" w:color="auto" w:sz="4" w:space="0"/>
              <w:left w:val="single" w:color="auto" w:sz="4" w:space="0"/>
              <w:bottom w:val="single" w:color="auto" w:sz="4" w:space="0"/>
              <w:right w:val="single" w:color="auto" w:sz="4" w:space="0"/>
            </w:tcBorders>
            <w:shd w:val="clear" w:color="auto" w:fill="auto"/>
            <w:vAlign w:val="center"/>
          </w:tcPr>
          <w:p w14:paraId="4DB63542">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控制接触器投切</w:t>
            </w:r>
          </w:p>
        </w:tc>
        <w:tc>
          <w:tcPr>
            <w:tcW w:w="598" w:type="dxa"/>
            <w:tcBorders>
              <w:top w:val="single" w:color="auto" w:sz="4" w:space="0"/>
              <w:left w:val="single" w:color="auto" w:sz="4" w:space="0"/>
              <w:bottom w:val="single" w:color="auto" w:sz="4" w:space="0"/>
              <w:right w:val="single" w:color="auto" w:sz="4" w:space="0"/>
            </w:tcBorders>
            <w:shd w:val="clear" w:color="auto" w:fill="auto"/>
            <w:vAlign w:val="center"/>
          </w:tcPr>
          <w:p w14:paraId="70BC79FD">
            <w:pPr>
              <w:widowControl/>
              <w:jc w:val="center"/>
              <w:textAlignment w:val="center"/>
              <w:rPr>
                <w:rFonts w:ascii="仿宋" w:hAnsi="仿宋" w:eastAsia="仿宋" w:cs="仿宋"/>
                <w:b/>
                <w:bCs/>
                <w:color w:val="000000"/>
                <w:szCs w:val="21"/>
              </w:rPr>
            </w:pPr>
            <w:r>
              <w:rPr>
                <w:rFonts w:hint="eastAsia" w:ascii="仿宋" w:hAnsi="仿宋" w:eastAsia="仿宋" w:cs="仿宋"/>
                <w:b/>
                <w:bCs/>
                <w:color w:val="000000"/>
                <w:kern w:val="0"/>
                <w:szCs w:val="21"/>
              </w:rPr>
              <w:t>1</w:t>
            </w:r>
          </w:p>
        </w:tc>
        <w:tc>
          <w:tcPr>
            <w:tcW w:w="59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19476D7">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台</w:t>
            </w:r>
          </w:p>
        </w:tc>
        <w:tc>
          <w:tcPr>
            <w:tcW w:w="59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EDFB6DE">
            <w:pPr>
              <w:jc w:val="center"/>
              <w:rPr>
                <w:rFonts w:ascii="仿宋" w:hAnsi="仿宋" w:eastAsia="仿宋" w:cs="仿宋"/>
                <w:color w:val="000000"/>
                <w:szCs w:val="21"/>
              </w:rPr>
            </w:pPr>
          </w:p>
        </w:tc>
        <w:tc>
          <w:tcPr>
            <w:tcW w:w="59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A54B00F">
            <w:pPr>
              <w:jc w:val="center"/>
              <w:rPr>
                <w:rFonts w:ascii="仿宋" w:hAnsi="仿宋" w:eastAsia="仿宋" w:cs="仿宋"/>
                <w:color w:val="000000"/>
                <w:szCs w:val="21"/>
              </w:rPr>
            </w:pPr>
          </w:p>
        </w:tc>
        <w:tc>
          <w:tcPr>
            <w:tcW w:w="6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6C6AEA1">
            <w:pPr>
              <w:jc w:val="center"/>
              <w:rPr>
                <w:rFonts w:ascii="仿宋" w:hAnsi="仿宋" w:eastAsia="仿宋" w:cs="仿宋"/>
                <w:color w:val="000000"/>
                <w:szCs w:val="21"/>
              </w:rPr>
            </w:pPr>
          </w:p>
        </w:tc>
      </w:tr>
      <w:tr w14:paraId="2DFE5833">
        <w:tblPrEx>
          <w:tblCellMar>
            <w:top w:w="0" w:type="dxa"/>
            <w:left w:w="108" w:type="dxa"/>
            <w:bottom w:w="0" w:type="dxa"/>
            <w:right w:w="108" w:type="dxa"/>
          </w:tblCellMar>
        </w:tblPrEx>
        <w:trPr>
          <w:trHeight w:val="400" w:hRule="atLeast"/>
        </w:trPr>
        <w:tc>
          <w:tcPr>
            <w:tcW w:w="922"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024ED21C">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10#</w:t>
            </w:r>
          </w:p>
        </w:tc>
        <w:tc>
          <w:tcPr>
            <w:tcW w:w="76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959B1BB">
            <w:pPr>
              <w:widowControl/>
              <w:jc w:val="center"/>
              <w:textAlignment w:val="center"/>
              <w:rPr>
                <w:rFonts w:ascii="仿宋" w:hAnsi="仿宋" w:eastAsia="仿宋" w:cs="仿宋"/>
                <w:b/>
                <w:bCs/>
                <w:color w:val="000000"/>
                <w:szCs w:val="21"/>
              </w:rPr>
            </w:pPr>
            <w:r>
              <w:rPr>
                <w:rFonts w:hint="eastAsia" w:ascii="仿宋" w:hAnsi="仿宋" w:eastAsia="仿宋" w:cs="仿宋"/>
                <w:b/>
                <w:bCs/>
                <w:color w:val="000000"/>
                <w:kern w:val="0"/>
                <w:szCs w:val="21"/>
              </w:rPr>
              <w:t>D10-1600KVA</w:t>
            </w:r>
            <w:r>
              <w:rPr>
                <w:rFonts w:hint="eastAsia" w:ascii="仿宋" w:hAnsi="仿宋" w:eastAsia="仿宋" w:cs="仿宋"/>
                <w:b/>
                <w:bCs/>
                <w:color w:val="000000"/>
                <w:kern w:val="0"/>
                <w:szCs w:val="21"/>
              </w:rPr>
              <w:br w:type="textWrapping"/>
            </w:r>
            <w:r>
              <w:rPr>
                <w:rFonts w:hint="eastAsia" w:ascii="仿宋" w:hAnsi="仿宋" w:eastAsia="仿宋" w:cs="仿宋"/>
                <w:b/>
                <w:bCs/>
                <w:color w:val="000000"/>
                <w:kern w:val="0"/>
                <w:szCs w:val="21"/>
              </w:rPr>
              <w:t>01主柜</w:t>
            </w:r>
          </w:p>
        </w:tc>
        <w:tc>
          <w:tcPr>
            <w:tcW w:w="121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F6E359A">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低压三相电容器</w:t>
            </w:r>
          </w:p>
        </w:tc>
        <w:tc>
          <w:tcPr>
            <w:tcW w:w="12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B1C5AF7">
            <w:pPr>
              <w:widowControl/>
              <w:jc w:val="center"/>
              <w:textAlignment w:val="center"/>
              <w:rPr>
                <w:rFonts w:ascii="仿宋" w:hAnsi="仿宋" w:eastAsia="仿宋" w:cs="仿宋"/>
                <w:color w:val="000000"/>
                <w:szCs w:val="21"/>
              </w:rPr>
            </w:pPr>
          </w:p>
        </w:tc>
        <w:tc>
          <w:tcPr>
            <w:tcW w:w="1260" w:type="dxa"/>
            <w:tcBorders>
              <w:top w:val="single" w:color="auto" w:sz="4" w:space="0"/>
              <w:left w:val="single" w:color="auto" w:sz="4" w:space="0"/>
              <w:bottom w:val="single" w:color="auto" w:sz="4" w:space="0"/>
              <w:right w:val="single" w:color="auto" w:sz="4" w:space="0"/>
            </w:tcBorders>
            <w:shd w:val="clear" w:color="auto" w:fill="auto"/>
            <w:vAlign w:val="center"/>
          </w:tcPr>
          <w:p w14:paraId="6401DF66">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30kvar电容器</w:t>
            </w:r>
          </w:p>
        </w:tc>
        <w:tc>
          <w:tcPr>
            <w:tcW w:w="598" w:type="dxa"/>
            <w:tcBorders>
              <w:top w:val="single" w:color="auto" w:sz="4" w:space="0"/>
              <w:left w:val="single" w:color="auto" w:sz="4" w:space="0"/>
              <w:bottom w:val="single" w:color="auto" w:sz="4" w:space="0"/>
              <w:right w:val="single" w:color="auto" w:sz="4" w:space="0"/>
            </w:tcBorders>
            <w:shd w:val="clear" w:color="auto" w:fill="auto"/>
            <w:vAlign w:val="center"/>
          </w:tcPr>
          <w:p w14:paraId="2AC40C3C">
            <w:pPr>
              <w:widowControl/>
              <w:jc w:val="center"/>
              <w:textAlignment w:val="center"/>
              <w:rPr>
                <w:rFonts w:ascii="仿宋" w:hAnsi="仿宋" w:eastAsia="仿宋" w:cs="仿宋"/>
                <w:b/>
                <w:bCs/>
                <w:color w:val="000000"/>
                <w:szCs w:val="21"/>
              </w:rPr>
            </w:pPr>
            <w:r>
              <w:rPr>
                <w:rFonts w:hint="eastAsia" w:ascii="仿宋" w:hAnsi="仿宋" w:eastAsia="仿宋" w:cs="仿宋"/>
                <w:b/>
                <w:bCs/>
                <w:color w:val="000000"/>
                <w:kern w:val="0"/>
                <w:szCs w:val="21"/>
              </w:rPr>
              <w:t>10</w:t>
            </w:r>
          </w:p>
        </w:tc>
        <w:tc>
          <w:tcPr>
            <w:tcW w:w="59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2C7A3C6">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台</w:t>
            </w:r>
          </w:p>
        </w:tc>
        <w:tc>
          <w:tcPr>
            <w:tcW w:w="59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DB23599">
            <w:pPr>
              <w:jc w:val="center"/>
              <w:rPr>
                <w:rFonts w:ascii="仿宋" w:hAnsi="仿宋" w:eastAsia="仿宋" w:cs="仿宋"/>
                <w:color w:val="000000"/>
                <w:szCs w:val="21"/>
              </w:rPr>
            </w:pPr>
          </w:p>
        </w:tc>
        <w:tc>
          <w:tcPr>
            <w:tcW w:w="59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C8EFB7D">
            <w:pPr>
              <w:jc w:val="center"/>
              <w:rPr>
                <w:rFonts w:ascii="仿宋" w:hAnsi="仿宋" w:eastAsia="仿宋" w:cs="仿宋"/>
                <w:color w:val="000000"/>
                <w:szCs w:val="21"/>
              </w:rPr>
            </w:pPr>
          </w:p>
        </w:tc>
        <w:tc>
          <w:tcPr>
            <w:tcW w:w="6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927357C">
            <w:pPr>
              <w:jc w:val="center"/>
              <w:rPr>
                <w:rFonts w:ascii="仿宋" w:hAnsi="仿宋" w:eastAsia="仿宋" w:cs="仿宋"/>
                <w:color w:val="000000"/>
                <w:szCs w:val="21"/>
              </w:rPr>
            </w:pPr>
          </w:p>
        </w:tc>
      </w:tr>
      <w:tr w14:paraId="0B112A49">
        <w:tblPrEx>
          <w:tblCellMar>
            <w:top w:w="0" w:type="dxa"/>
            <w:left w:w="108" w:type="dxa"/>
            <w:bottom w:w="0" w:type="dxa"/>
            <w:right w:w="108" w:type="dxa"/>
          </w:tblCellMar>
        </w:tblPrEx>
        <w:trPr>
          <w:trHeight w:val="400" w:hRule="atLeast"/>
        </w:trPr>
        <w:tc>
          <w:tcPr>
            <w:tcW w:w="922"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624AD3FA">
            <w:pPr>
              <w:jc w:val="center"/>
              <w:rPr>
                <w:rFonts w:ascii="仿宋" w:hAnsi="仿宋" w:eastAsia="仿宋" w:cs="仿宋"/>
                <w:color w:val="000000"/>
                <w:szCs w:val="21"/>
              </w:rPr>
            </w:pPr>
          </w:p>
        </w:tc>
        <w:tc>
          <w:tcPr>
            <w:tcW w:w="76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7B949AC">
            <w:pPr>
              <w:jc w:val="center"/>
              <w:rPr>
                <w:rFonts w:ascii="仿宋" w:hAnsi="仿宋" w:eastAsia="仿宋" w:cs="仿宋"/>
                <w:b/>
                <w:bCs/>
                <w:color w:val="000000"/>
                <w:szCs w:val="21"/>
              </w:rPr>
            </w:pPr>
          </w:p>
        </w:tc>
        <w:tc>
          <w:tcPr>
            <w:tcW w:w="121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6E97D12">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低压三相电抗器</w:t>
            </w:r>
          </w:p>
        </w:tc>
        <w:tc>
          <w:tcPr>
            <w:tcW w:w="12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45E7B65">
            <w:pPr>
              <w:widowControl/>
              <w:jc w:val="center"/>
              <w:textAlignment w:val="center"/>
              <w:rPr>
                <w:rFonts w:ascii="仿宋" w:hAnsi="仿宋" w:eastAsia="仿宋" w:cs="仿宋"/>
                <w:color w:val="000000"/>
                <w:szCs w:val="21"/>
              </w:rPr>
            </w:pPr>
          </w:p>
        </w:tc>
        <w:tc>
          <w:tcPr>
            <w:tcW w:w="1260" w:type="dxa"/>
            <w:tcBorders>
              <w:top w:val="single" w:color="auto" w:sz="4" w:space="0"/>
              <w:left w:val="single" w:color="auto" w:sz="4" w:space="0"/>
              <w:bottom w:val="single" w:color="auto" w:sz="4" w:space="0"/>
              <w:right w:val="single" w:color="auto" w:sz="4" w:space="0"/>
            </w:tcBorders>
            <w:shd w:val="clear" w:color="auto" w:fill="auto"/>
            <w:vAlign w:val="center"/>
          </w:tcPr>
          <w:p w14:paraId="70841B03">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30kvar电抗器</w:t>
            </w:r>
          </w:p>
        </w:tc>
        <w:tc>
          <w:tcPr>
            <w:tcW w:w="598" w:type="dxa"/>
            <w:tcBorders>
              <w:top w:val="single" w:color="auto" w:sz="4" w:space="0"/>
              <w:left w:val="single" w:color="auto" w:sz="4" w:space="0"/>
              <w:bottom w:val="single" w:color="auto" w:sz="4" w:space="0"/>
              <w:right w:val="single" w:color="auto" w:sz="4" w:space="0"/>
            </w:tcBorders>
            <w:shd w:val="clear" w:color="auto" w:fill="auto"/>
            <w:vAlign w:val="center"/>
          </w:tcPr>
          <w:p w14:paraId="603C0D7A">
            <w:pPr>
              <w:widowControl/>
              <w:jc w:val="center"/>
              <w:textAlignment w:val="center"/>
              <w:rPr>
                <w:rFonts w:ascii="仿宋" w:hAnsi="仿宋" w:eastAsia="仿宋" w:cs="仿宋"/>
                <w:b/>
                <w:bCs/>
                <w:color w:val="000000"/>
                <w:szCs w:val="21"/>
              </w:rPr>
            </w:pPr>
            <w:r>
              <w:rPr>
                <w:rFonts w:hint="eastAsia" w:ascii="仿宋" w:hAnsi="仿宋" w:eastAsia="仿宋" w:cs="仿宋"/>
                <w:b/>
                <w:bCs/>
                <w:color w:val="000000"/>
                <w:kern w:val="0"/>
                <w:szCs w:val="21"/>
              </w:rPr>
              <w:t>2</w:t>
            </w:r>
          </w:p>
        </w:tc>
        <w:tc>
          <w:tcPr>
            <w:tcW w:w="59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8F416E2">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台</w:t>
            </w:r>
          </w:p>
        </w:tc>
        <w:tc>
          <w:tcPr>
            <w:tcW w:w="59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9C29D17">
            <w:pPr>
              <w:jc w:val="center"/>
              <w:rPr>
                <w:rFonts w:ascii="仿宋" w:hAnsi="仿宋" w:eastAsia="仿宋" w:cs="仿宋"/>
                <w:color w:val="000000"/>
                <w:szCs w:val="21"/>
              </w:rPr>
            </w:pPr>
          </w:p>
        </w:tc>
        <w:tc>
          <w:tcPr>
            <w:tcW w:w="59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F0D15AF">
            <w:pPr>
              <w:jc w:val="center"/>
              <w:rPr>
                <w:rFonts w:ascii="仿宋" w:hAnsi="仿宋" w:eastAsia="仿宋" w:cs="仿宋"/>
                <w:color w:val="000000"/>
                <w:szCs w:val="21"/>
              </w:rPr>
            </w:pPr>
          </w:p>
        </w:tc>
        <w:tc>
          <w:tcPr>
            <w:tcW w:w="6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79B1091">
            <w:pPr>
              <w:jc w:val="center"/>
              <w:rPr>
                <w:rFonts w:ascii="仿宋" w:hAnsi="仿宋" w:eastAsia="仿宋" w:cs="仿宋"/>
                <w:color w:val="000000"/>
                <w:szCs w:val="21"/>
              </w:rPr>
            </w:pPr>
          </w:p>
        </w:tc>
      </w:tr>
      <w:tr w14:paraId="4C84E777">
        <w:tblPrEx>
          <w:tblCellMar>
            <w:top w:w="0" w:type="dxa"/>
            <w:left w:w="108" w:type="dxa"/>
            <w:bottom w:w="0" w:type="dxa"/>
            <w:right w:w="108" w:type="dxa"/>
          </w:tblCellMar>
        </w:tblPrEx>
        <w:trPr>
          <w:trHeight w:val="400" w:hRule="atLeast"/>
        </w:trPr>
        <w:tc>
          <w:tcPr>
            <w:tcW w:w="922"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413CEEA5">
            <w:pPr>
              <w:jc w:val="center"/>
              <w:rPr>
                <w:rFonts w:ascii="仿宋" w:hAnsi="仿宋" w:eastAsia="仿宋" w:cs="仿宋"/>
                <w:color w:val="000000"/>
                <w:szCs w:val="21"/>
              </w:rPr>
            </w:pPr>
          </w:p>
        </w:tc>
        <w:tc>
          <w:tcPr>
            <w:tcW w:w="76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9AD5A7A">
            <w:pPr>
              <w:jc w:val="center"/>
              <w:rPr>
                <w:rFonts w:ascii="仿宋" w:hAnsi="仿宋" w:eastAsia="仿宋" w:cs="仿宋"/>
                <w:b/>
                <w:bCs/>
                <w:color w:val="000000"/>
                <w:szCs w:val="21"/>
              </w:rPr>
            </w:pPr>
          </w:p>
        </w:tc>
        <w:tc>
          <w:tcPr>
            <w:tcW w:w="121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7749C19">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低压三相电抗器</w:t>
            </w:r>
          </w:p>
        </w:tc>
        <w:tc>
          <w:tcPr>
            <w:tcW w:w="12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EFFA4AF">
            <w:pPr>
              <w:widowControl/>
              <w:jc w:val="center"/>
              <w:textAlignment w:val="center"/>
              <w:rPr>
                <w:rFonts w:ascii="仿宋" w:hAnsi="仿宋" w:eastAsia="仿宋" w:cs="仿宋"/>
                <w:color w:val="000000"/>
                <w:szCs w:val="21"/>
              </w:rPr>
            </w:pPr>
          </w:p>
        </w:tc>
        <w:tc>
          <w:tcPr>
            <w:tcW w:w="1260" w:type="dxa"/>
            <w:tcBorders>
              <w:top w:val="single" w:color="auto" w:sz="4" w:space="0"/>
              <w:left w:val="single" w:color="auto" w:sz="4" w:space="0"/>
              <w:bottom w:val="single" w:color="auto" w:sz="4" w:space="0"/>
              <w:right w:val="single" w:color="auto" w:sz="4" w:space="0"/>
            </w:tcBorders>
            <w:shd w:val="clear" w:color="auto" w:fill="auto"/>
            <w:vAlign w:val="center"/>
          </w:tcPr>
          <w:p w14:paraId="57C61266">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60kvar电抗器</w:t>
            </w:r>
          </w:p>
        </w:tc>
        <w:tc>
          <w:tcPr>
            <w:tcW w:w="598" w:type="dxa"/>
            <w:tcBorders>
              <w:top w:val="single" w:color="auto" w:sz="4" w:space="0"/>
              <w:left w:val="single" w:color="auto" w:sz="4" w:space="0"/>
              <w:bottom w:val="single" w:color="auto" w:sz="4" w:space="0"/>
              <w:right w:val="single" w:color="auto" w:sz="4" w:space="0"/>
            </w:tcBorders>
            <w:shd w:val="clear" w:color="auto" w:fill="auto"/>
            <w:vAlign w:val="center"/>
          </w:tcPr>
          <w:p w14:paraId="157BAAD9">
            <w:pPr>
              <w:widowControl/>
              <w:jc w:val="center"/>
              <w:textAlignment w:val="center"/>
              <w:rPr>
                <w:rFonts w:ascii="仿宋" w:hAnsi="仿宋" w:eastAsia="仿宋" w:cs="仿宋"/>
                <w:b/>
                <w:bCs/>
                <w:color w:val="000000"/>
                <w:szCs w:val="21"/>
              </w:rPr>
            </w:pPr>
            <w:r>
              <w:rPr>
                <w:rFonts w:hint="eastAsia" w:ascii="仿宋" w:hAnsi="仿宋" w:eastAsia="仿宋" w:cs="仿宋"/>
                <w:b/>
                <w:bCs/>
                <w:color w:val="000000"/>
                <w:kern w:val="0"/>
                <w:szCs w:val="21"/>
              </w:rPr>
              <w:t>4</w:t>
            </w:r>
          </w:p>
        </w:tc>
        <w:tc>
          <w:tcPr>
            <w:tcW w:w="59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2C23074">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台</w:t>
            </w:r>
          </w:p>
        </w:tc>
        <w:tc>
          <w:tcPr>
            <w:tcW w:w="59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899301D">
            <w:pPr>
              <w:jc w:val="center"/>
              <w:rPr>
                <w:rFonts w:ascii="仿宋" w:hAnsi="仿宋" w:eastAsia="仿宋" w:cs="仿宋"/>
                <w:color w:val="000000"/>
                <w:szCs w:val="21"/>
              </w:rPr>
            </w:pPr>
          </w:p>
        </w:tc>
        <w:tc>
          <w:tcPr>
            <w:tcW w:w="59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7AF7724">
            <w:pPr>
              <w:jc w:val="center"/>
              <w:rPr>
                <w:rFonts w:ascii="仿宋" w:hAnsi="仿宋" w:eastAsia="仿宋" w:cs="仿宋"/>
                <w:color w:val="000000"/>
                <w:szCs w:val="21"/>
              </w:rPr>
            </w:pPr>
          </w:p>
        </w:tc>
        <w:tc>
          <w:tcPr>
            <w:tcW w:w="6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C984FC6">
            <w:pPr>
              <w:jc w:val="center"/>
              <w:rPr>
                <w:rFonts w:ascii="仿宋" w:hAnsi="仿宋" w:eastAsia="仿宋" w:cs="仿宋"/>
                <w:color w:val="000000"/>
                <w:szCs w:val="21"/>
              </w:rPr>
            </w:pPr>
          </w:p>
        </w:tc>
      </w:tr>
      <w:tr w14:paraId="15F417C3">
        <w:tblPrEx>
          <w:tblCellMar>
            <w:top w:w="0" w:type="dxa"/>
            <w:left w:w="108" w:type="dxa"/>
            <w:bottom w:w="0" w:type="dxa"/>
            <w:right w:w="108" w:type="dxa"/>
          </w:tblCellMar>
        </w:tblPrEx>
        <w:trPr>
          <w:trHeight w:val="400" w:hRule="atLeast"/>
        </w:trPr>
        <w:tc>
          <w:tcPr>
            <w:tcW w:w="922"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622B3373">
            <w:pPr>
              <w:jc w:val="center"/>
              <w:rPr>
                <w:rFonts w:ascii="仿宋" w:hAnsi="仿宋" w:eastAsia="仿宋" w:cs="仿宋"/>
                <w:color w:val="000000"/>
                <w:szCs w:val="21"/>
              </w:rPr>
            </w:pPr>
          </w:p>
        </w:tc>
        <w:tc>
          <w:tcPr>
            <w:tcW w:w="76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44CFDCC">
            <w:pPr>
              <w:jc w:val="center"/>
              <w:rPr>
                <w:rFonts w:ascii="仿宋" w:hAnsi="仿宋" w:eastAsia="仿宋" w:cs="仿宋"/>
                <w:b/>
                <w:bCs/>
                <w:color w:val="000000"/>
                <w:szCs w:val="21"/>
              </w:rPr>
            </w:pPr>
          </w:p>
        </w:tc>
        <w:tc>
          <w:tcPr>
            <w:tcW w:w="121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0448497">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智能控制器</w:t>
            </w:r>
          </w:p>
        </w:tc>
        <w:tc>
          <w:tcPr>
            <w:tcW w:w="12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E2C7989">
            <w:pPr>
              <w:widowControl/>
              <w:jc w:val="center"/>
              <w:textAlignment w:val="center"/>
              <w:rPr>
                <w:rFonts w:ascii="仿宋" w:hAnsi="仿宋" w:eastAsia="仿宋" w:cs="仿宋"/>
                <w:color w:val="000000"/>
                <w:szCs w:val="21"/>
              </w:rPr>
            </w:pPr>
          </w:p>
        </w:tc>
        <w:tc>
          <w:tcPr>
            <w:tcW w:w="1260" w:type="dxa"/>
            <w:tcBorders>
              <w:top w:val="single" w:color="auto" w:sz="4" w:space="0"/>
              <w:left w:val="single" w:color="auto" w:sz="4" w:space="0"/>
              <w:bottom w:val="single" w:color="auto" w:sz="4" w:space="0"/>
              <w:right w:val="single" w:color="auto" w:sz="4" w:space="0"/>
            </w:tcBorders>
            <w:shd w:val="clear" w:color="auto" w:fill="auto"/>
            <w:vAlign w:val="center"/>
          </w:tcPr>
          <w:p w14:paraId="255D1504">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控制接触器投切</w:t>
            </w:r>
          </w:p>
        </w:tc>
        <w:tc>
          <w:tcPr>
            <w:tcW w:w="598" w:type="dxa"/>
            <w:tcBorders>
              <w:top w:val="single" w:color="auto" w:sz="4" w:space="0"/>
              <w:left w:val="single" w:color="auto" w:sz="4" w:space="0"/>
              <w:bottom w:val="single" w:color="auto" w:sz="4" w:space="0"/>
              <w:right w:val="single" w:color="auto" w:sz="4" w:space="0"/>
            </w:tcBorders>
            <w:shd w:val="clear" w:color="auto" w:fill="auto"/>
            <w:vAlign w:val="center"/>
          </w:tcPr>
          <w:p w14:paraId="4273DA45">
            <w:pPr>
              <w:widowControl/>
              <w:jc w:val="center"/>
              <w:textAlignment w:val="center"/>
              <w:rPr>
                <w:rFonts w:ascii="仿宋" w:hAnsi="仿宋" w:eastAsia="仿宋" w:cs="仿宋"/>
                <w:b/>
                <w:bCs/>
                <w:color w:val="000000"/>
                <w:szCs w:val="21"/>
              </w:rPr>
            </w:pPr>
            <w:r>
              <w:rPr>
                <w:rFonts w:hint="eastAsia" w:ascii="仿宋" w:hAnsi="仿宋" w:eastAsia="仿宋" w:cs="仿宋"/>
                <w:b/>
                <w:bCs/>
                <w:color w:val="000000"/>
                <w:kern w:val="0"/>
                <w:szCs w:val="21"/>
              </w:rPr>
              <w:t>1</w:t>
            </w:r>
          </w:p>
        </w:tc>
        <w:tc>
          <w:tcPr>
            <w:tcW w:w="59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AA68CA7">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台</w:t>
            </w:r>
          </w:p>
        </w:tc>
        <w:tc>
          <w:tcPr>
            <w:tcW w:w="59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6BDF81D">
            <w:pPr>
              <w:jc w:val="center"/>
              <w:rPr>
                <w:rFonts w:ascii="仿宋" w:hAnsi="仿宋" w:eastAsia="仿宋" w:cs="仿宋"/>
                <w:color w:val="000000"/>
                <w:szCs w:val="21"/>
              </w:rPr>
            </w:pPr>
          </w:p>
        </w:tc>
        <w:tc>
          <w:tcPr>
            <w:tcW w:w="59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A6CF113">
            <w:pPr>
              <w:jc w:val="center"/>
              <w:rPr>
                <w:rFonts w:ascii="仿宋" w:hAnsi="仿宋" w:eastAsia="仿宋" w:cs="仿宋"/>
                <w:color w:val="000000"/>
                <w:szCs w:val="21"/>
              </w:rPr>
            </w:pPr>
          </w:p>
        </w:tc>
        <w:tc>
          <w:tcPr>
            <w:tcW w:w="6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AF57E3F">
            <w:pPr>
              <w:jc w:val="center"/>
              <w:rPr>
                <w:rFonts w:ascii="仿宋" w:hAnsi="仿宋" w:eastAsia="仿宋" w:cs="仿宋"/>
                <w:color w:val="000000"/>
                <w:szCs w:val="21"/>
              </w:rPr>
            </w:pPr>
          </w:p>
        </w:tc>
      </w:tr>
      <w:tr w14:paraId="14124FF4">
        <w:tblPrEx>
          <w:tblCellMar>
            <w:top w:w="0" w:type="dxa"/>
            <w:left w:w="108" w:type="dxa"/>
            <w:bottom w:w="0" w:type="dxa"/>
            <w:right w:w="108" w:type="dxa"/>
          </w:tblCellMar>
        </w:tblPrEx>
        <w:trPr>
          <w:trHeight w:val="400" w:hRule="atLeast"/>
        </w:trPr>
        <w:tc>
          <w:tcPr>
            <w:tcW w:w="922"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76E7DDD2">
            <w:pPr>
              <w:jc w:val="center"/>
              <w:rPr>
                <w:rFonts w:ascii="仿宋" w:hAnsi="仿宋" w:eastAsia="仿宋" w:cs="仿宋"/>
                <w:color w:val="000000"/>
                <w:szCs w:val="21"/>
              </w:rPr>
            </w:pPr>
          </w:p>
        </w:tc>
        <w:tc>
          <w:tcPr>
            <w:tcW w:w="76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8CD4AE4">
            <w:pPr>
              <w:widowControl/>
              <w:jc w:val="center"/>
              <w:textAlignment w:val="center"/>
              <w:rPr>
                <w:rFonts w:ascii="仿宋" w:hAnsi="仿宋" w:eastAsia="仿宋" w:cs="仿宋"/>
                <w:b/>
                <w:bCs/>
                <w:color w:val="000000"/>
                <w:szCs w:val="21"/>
              </w:rPr>
            </w:pPr>
            <w:r>
              <w:rPr>
                <w:rFonts w:hint="eastAsia" w:ascii="仿宋" w:hAnsi="仿宋" w:eastAsia="仿宋" w:cs="仿宋"/>
                <w:b/>
                <w:bCs/>
                <w:color w:val="000000"/>
                <w:kern w:val="0"/>
                <w:szCs w:val="21"/>
              </w:rPr>
              <w:t>D10-1600KVA</w:t>
            </w:r>
            <w:r>
              <w:rPr>
                <w:rFonts w:hint="eastAsia" w:ascii="仿宋" w:hAnsi="仿宋" w:eastAsia="仿宋" w:cs="仿宋"/>
                <w:b/>
                <w:bCs/>
                <w:color w:val="000000"/>
                <w:kern w:val="0"/>
                <w:szCs w:val="21"/>
              </w:rPr>
              <w:br w:type="textWrapping"/>
            </w:r>
            <w:r>
              <w:rPr>
                <w:rFonts w:hint="eastAsia" w:ascii="仿宋" w:hAnsi="仿宋" w:eastAsia="仿宋" w:cs="仿宋"/>
                <w:b/>
                <w:bCs/>
                <w:color w:val="000000"/>
                <w:kern w:val="0"/>
                <w:szCs w:val="21"/>
              </w:rPr>
              <w:t>02辅柜</w:t>
            </w:r>
          </w:p>
        </w:tc>
        <w:tc>
          <w:tcPr>
            <w:tcW w:w="121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15EC1C0">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低压三相电容器</w:t>
            </w:r>
          </w:p>
        </w:tc>
        <w:tc>
          <w:tcPr>
            <w:tcW w:w="12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A8A2E89">
            <w:pPr>
              <w:widowControl/>
              <w:jc w:val="center"/>
              <w:textAlignment w:val="center"/>
              <w:rPr>
                <w:rFonts w:ascii="仿宋" w:hAnsi="仿宋" w:eastAsia="仿宋" w:cs="仿宋"/>
                <w:color w:val="000000"/>
                <w:szCs w:val="21"/>
              </w:rPr>
            </w:pPr>
          </w:p>
        </w:tc>
        <w:tc>
          <w:tcPr>
            <w:tcW w:w="1260" w:type="dxa"/>
            <w:tcBorders>
              <w:top w:val="single" w:color="auto" w:sz="4" w:space="0"/>
              <w:left w:val="single" w:color="auto" w:sz="4" w:space="0"/>
              <w:bottom w:val="single" w:color="auto" w:sz="4" w:space="0"/>
              <w:right w:val="single" w:color="auto" w:sz="4" w:space="0"/>
            </w:tcBorders>
            <w:shd w:val="clear" w:color="auto" w:fill="auto"/>
            <w:vAlign w:val="center"/>
          </w:tcPr>
          <w:p w14:paraId="4B8FC8BF">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30kvar电容器</w:t>
            </w:r>
          </w:p>
        </w:tc>
        <w:tc>
          <w:tcPr>
            <w:tcW w:w="598" w:type="dxa"/>
            <w:tcBorders>
              <w:top w:val="single" w:color="auto" w:sz="4" w:space="0"/>
              <w:left w:val="single" w:color="auto" w:sz="4" w:space="0"/>
              <w:bottom w:val="single" w:color="auto" w:sz="4" w:space="0"/>
              <w:right w:val="single" w:color="auto" w:sz="4" w:space="0"/>
            </w:tcBorders>
            <w:shd w:val="clear" w:color="auto" w:fill="auto"/>
            <w:vAlign w:val="center"/>
          </w:tcPr>
          <w:p w14:paraId="522AE1F5">
            <w:pPr>
              <w:widowControl/>
              <w:jc w:val="center"/>
              <w:textAlignment w:val="center"/>
              <w:rPr>
                <w:rFonts w:ascii="仿宋" w:hAnsi="仿宋" w:eastAsia="仿宋" w:cs="仿宋"/>
                <w:b/>
                <w:bCs/>
                <w:color w:val="000000"/>
                <w:szCs w:val="21"/>
              </w:rPr>
            </w:pPr>
            <w:r>
              <w:rPr>
                <w:rFonts w:hint="eastAsia" w:ascii="仿宋" w:hAnsi="仿宋" w:eastAsia="仿宋" w:cs="仿宋"/>
                <w:b/>
                <w:bCs/>
                <w:color w:val="000000"/>
                <w:kern w:val="0"/>
                <w:szCs w:val="21"/>
              </w:rPr>
              <w:t>10</w:t>
            </w:r>
          </w:p>
        </w:tc>
        <w:tc>
          <w:tcPr>
            <w:tcW w:w="59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06DFBC3">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台</w:t>
            </w:r>
          </w:p>
        </w:tc>
        <w:tc>
          <w:tcPr>
            <w:tcW w:w="59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E1CD727">
            <w:pPr>
              <w:jc w:val="center"/>
              <w:rPr>
                <w:rFonts w:ascii="仿宋" w:hAnsi="仿宋" w:eastAsia="仿宋" w:cs="仿宋"/>
                <w:color w:val="000000"/>
                <w:szCs w:val="21"/>
              </w:rPr>
            </w:pPr>
          </w:p>
        </w:tc>
        <w:tc>
          <w:tcPr>
            <w:tcW w:w="59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99D24A1">
            <w:pPr>
              <w:jc w:val="center"/>
              <w:rPr>
                <w:rFonts w:ascii="仿宋" w:hAnsi="仿宋" w:eastAsia="仿宋" w:cs="仿宋"/>
                <w:color w:val="000000"/>
                <w:szCs w:val="21"/>
              </w:rPr>
            </w:pPr>
          </w:p>
        </w:tc>
        <w:tc>
          <w:tcPr>
            <w:tcW w:w="6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527EE56">
            <w:pPr>
              <w:jc w:val="center"/>
              <w:rPr>
                <w:rFonts w:ascii="仿宋" w:hAnsi="仿宋" w:eastAsia="仿宋" w:cs="仿宋"/>
                <w:color w:val="000000"/>
                <w:szCs w:val="21"/>
              </w:rPr>
            </w:pPr>
          </w:p>
        </w:tc>
      </w:tr>
      <w:tr w14:paraId="6DE4AA0C">
        <w:tblPrEx>
          <w:tblCellMar>
            <w:top w:w="0" w:type="dxa"/>
            <w:left w:w="108" w:type="dxa"/>
            <w:bottom w:w="0" w:type="dxa"/>
            <w:right w:w="108" w:type="dxa"/>
          </w:tblCellMar>
        </w:tblPrEx>
        <w:trPr>
          <w:trHeight w:val="400" w:hRule="atLeast"/>
        </w:trPr>
        <w:tc>
          <w:tcPr>
            <w:tcW w:w="922"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04FAD0A8">
            <w:pPr>
              <w:jc w:val="center"/>
              <w:rPr>
                <w:rFonts w:ascii="仿宋" w:hAnsi="仿宋" w:eastAsia="仿宋" w:cs="仿宋"/>
                <w:color w:val="000000"/>
                <w:szCs w:val="21"/>
              </w:rPr>
            </w:pPr>
          </w:p>
        </w:tc>
        <w:tc>
          <w:tcPr>
            <w:tcW w:w="76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31694E2">
            <w:pPr>
              <w:jc w:val="center"/>
              <w:rPr>
                <w:rFonts w:ascii="仿宋" w:hAnsi="仿宋" w:eastAsia="仿宋" w:cs="仿宋"/>
                <w:b/>
                <w:bCs/>
                <w:color w:val="000000"/>
                <w:szCs w:val="21"/>
              </w:rPr>
            </w:pPr>
          </w:p>
        </w:tc>
        <w:tc>
          <w:tcPr>
            <w:tcW w:w="121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4EF3720">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低压三相电抗器</w:t>
            </w:r>
          </w:p>
        </w:tc>
        <w:tc>
          <w:tcPr>
            <w:tcW w:w="12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7CB86B6">
            <w:pPr>
              <w:widowControl/>
              <w:jc w:val="center"/>
              <w:textAlignment w:val="center"/>
              <w:rPr>
                <w:rFonts w:ascii="仿宋" w:hAnsi="仿宋" w:eastAsia="仿宋" w:cs="仿宋"/>
                <w:color w:val="000000"/>
                <w:szCs w:val="21"/>
              </w:rPr>
            </w:pPr>
          </w:p>
        </w:tc>
        <w:tc>
          <w:tcPr>
            <w:tcW w:w="1260" w:type="dxa"/>
            <w:tcBorders>
              <w:top w:val="single" w:color="auto" w:sz="4" w:space="0"/>
              <w:left w:val="single" w:color="auto" w:sz="4" w:space="0"/>
              <w:bottom w:val="single" w:color="auto" w:sz="4" w:space="0"/>
              <w:right w:val="single" w:color="auto" w:sz="4" w:space="0"/>
            </w:tcBorders>
            <w:shd w:val="clear" w:color="auto" w:fill="auto"/>
            <w:vAlign w:val="center"/>
          </w:tcPr>
          <w:p w14:paraId="7BC4EA92">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30kvar电抗器</w:t>
            </w:r>
          </w:p>
        </w:tc>
        <w:tc>
          <w:tcPr>
            <w:tcW w:w="598" w:type="dxa"/>
            <w:tcBorders>
              <w:top w:val="single" w:color="auto" w:sz="4" w:space="0"/>
              <w:left w:val="single" w:color="auto" w:sz="4" w:space="0"/>
              <w:bottom w:val="single" w:color="auto" w:sz="4" w:space="0"/>
              <w:right w:val="single" w:color="auto" w:sz="4" w:space="0"/>
            </w:tcBorders>
            <w:shd w:val="clear" w:color="auto" w:fill="auto"/>
            <w:vAlign w:val="center"/>
          </w:tcPr>
          <w:p w14:paraId="010A555D">
            <w:pPr>
              <w:widowControl/>
              <w:jc w:val="center"/>
              <w:textAlignment w:val="center"/>
              <w:rPr>
                <w:rFonts w:ascii="仿宋" w:hAnsi="仿宋" w:eastAsia="仿宋" w:cs="仿宋"/>
                <w:b/>
                <w:bCs/>
                <w:color w:val="000000"/>
                <w:szCs w:val="21"/>
              </w:rPr>
            </w:pPr>
            <w:r>
              <w:rPr>
                <w:rFonts w:hint="eastAsia" w:ascii="仿宋" w:hAnsi="仿宋" w:eastAsia="仿宋" w:cs="仿宋"/>
                <w:b/>
                <w:bCs/>
                <w:color w:val="000000"/>
                <w:kern w:val="0"/>
                <w:szCs w:val="21"/>
              </w:rPr>
              <w:t>2</w:t>
            </w:r>
          </w:p>
        </w:tc>
        <w:tc>
          <w:tcPr>
            <w:tcW w:w="59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395DE17">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台</w:t>
            </w:r>
          </w:p>
        </w:tc>
        <w:tc>
          <w:tcPr>
            <w:tcW w:w="59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5F94639">
            <w:pPr>
              <w:jc w:val="center"/>
              <w:rPr>
                <w:rFonts w:ascii="仿宋" w:hAnsi="仿宋" w:eastAsia="仿宋" w:cs="仿宋"/>
                <w:color w:val="000000"/>
                <w:szCs w:val="21"/>
              </w:rPr>
            </w:pPr>
          </w:p>
        </w:tc>
        <w:tc>
          <w:tcPr>
            <w:tcW w:w="59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3EDD614">
            <w:pPr>
              <w:jc w:val="center"/>
              <w:rPr>
                <w:rFonts w:ascii="仿宋" w:hAnsi="仿宋" w:eastAsia="仿宋" w:cs="仿宋"/>
                <w:color w:val="000000"/>
                <w:szCs w:val="21"/>
              </w:rPr>
            </w:pPr>
          </w:p>
        </w:tc>
        <w:tc>
          <w:tcPr>
            <w:tcW w:w="6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8D1456D">
            <w:pPr>
              <w:jc w:val="center"/>
              <w:rPr>
                <w:rFonts w:ascii="仿宋" w:hAnsi="仿宋" w:eastAsia="仿宋" w:cs="仿宋"/>
                <w:color w:val="000000"/>
                <w:szCs w:val="21"/>
              </w:rPr>
            </w:pPr>
          </w:p>
        </w:tc>
      </w:tr>
      <w:tr w14:paraId="169163A3">
        <w:tblPrEx>
          <w:tblCellMar>
            <w:top w:w="0" w:type="dxa"/>
            <w:left w:w="108" w:type="dxa"/>
            <w:bottom w:w="0" w:type="dxa"/>
            <w:right w:w="108" w:type="dxa"/>
          </w:tblCellMar>
        </w:tblPrEx>
        <w:trPr>
          <w:trHeight w:val="400" w:hRule="atLeast"/>
        </w:trPr>
        <w:tc>
          <w:tcPr>
            <w:tcW w:w="922"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4B2132FC">
            <w:pPr>
              <w:jc w:val="center"/>
              <w:rPr>
                <w:rFonts w:ascii="仿宋" w:hAnsi="仿宋" w:eastAsia="仿宋" w:cs="仿宋"/>
                <w:color w:val="000000"/>
                <w:szCs w:val="21"/>
              </w:rPr>
            </w:pPr>
          </w:p>
        </w:tc>
        <w:tc>
          <w:tcPr>
            <w:tcW w:w="76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ED34864">
            <w:pPr>
              <w:jc w:val="center"/>
              <w:rPr>
                <w:rFonts w:ascii="仿宋" w:hAnsi="仿宋" w:eastAsia="仿宋" w:cs="仿宋"/>
                <w:b/>
                <w:bCs/>
                <w:color w:val="000000"/>
                <w:szCs w:val="21"/>
              </w:rPr>
            </w:pPr>
          </w:p>
        </w:tc>
        <w:tc>
          <w:tcPr>
            <w:tcW w:w="121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5BAB6BC">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低压三相电抗器</w:t>
            </w:r>
          </w:p>
        </w:tc>
        <w:tc>
          <w:tcPr>
            <w:tcW w:w="12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78B9AB2">
            <w:pPr>
              <w:widowControl/>
              <w:jc w:val="center"/>
              <w:textAlignment w:val="center"/>
              <w:rPr>
                <w:rFonts w:ascii="仿宋" w:hAnsi="仿宋" w:eastAsia="仿宋" w:cs="仿宋"/>
                <w:color w:val="000000"/>
                <w:szCs w:val="21"/>
              </w:rPr>
            </w:pPr>
          </w:p>
        </w:tc>
        <w:tc>
          <w:tcPr>
            <w:tcW w:w="1260" w:type="dxa"/>
            <w:tcBorders>
              <w:top w:val="single" w:color="auto" w:sz="4" w:space="0"/>
              <w:left w:val="single" w:color="auto" w:sz="4" w:space="0"/>
              <w:bottom w:val="single" w:color="auto" w:sz="4" w:space="0"/>
              <w:right w:val="single" w:color="auto" w:sz="4" w:space="0"/>
            </w:tcBorders>
            <w:shd w:val="clear" w:color="auto" w:fill="auto"/>
            <w:vAlign w:val="center"/>
          </w:tcPr>
          <w:p w14:paraId="4665585D">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60kvar电抗器</w:t>
            </w:r>
          </w:p>
        </w:tc>
        <w:tc>
          <w:tcPr>
            <w:tcW w:w="598" w:type="dxa"/>
            <w:tcBorders>
              <w:top w:val="single" w:color="auto" w:sz="4" w:space="0"/>
              <w:left w:val="single" w:color="auto" w:sz="4" w:space="0"/>
              <w:bottom w:val="single" w:color="auto" w:sz="4" w:space="0"/>
              <w:right w:val="single" w:color="auto" w:sz="4" w:space="0"/>
            </w:tcBorders>
            <w:shd w:val="clear" w:color="auto" w:fill="auto"/>
            <w:vAlign w:val="center"/>
          </w:tcPr>
          <w:p w14:paraId="427AC827">
            <w:pPr>
              <w:widowControl/>
              <w:jc w:val="center"/>
              <w:textAlignment w:val="center"/>
              <w:rPr>
                <w:rFonts w:ascii="仿宋" w:hAnsi="仿宋" w:eastAsia="仿宋" w:cs="仿宋"/>
                <w:b/>
                <w:bCs/>
                <w:color w:val="000000"/>
                <w:szCs w:val="21"/>
              </w:rPr>
            </w:pPr>
            <w:r>
              <w:rPr>
                <w:rFonts w:hint="eastAsia" w:ascii="仿宋" w:hAnsi="仿宋" w:eastAsia="仿宋" w:cs="仿宋"/>
                <w:b/>
                <w:bCs/>
                <w:color w:val="000000"/>
                <w:kern w:val="0"/>
                <w:szCs w:val="21"/>
              </w:rPr>
              <w:t>4</w:t>
            </w:r>
          </w:p>
        </w:tc>
        <w:tc>
          <w:tcPr>
            <w:tcW w:w="59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23DBB17">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台</w:t>
            </w:r>
          </w:p>
        </w:tc>
        <w:tc>
          <w:tcPr>
            <w:tcW w:w="59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375042B">
            <w:pPr>
              <w:jc w:val="center"/>
              <w:rPr>
                <w:rFonts w:ascii="仿宋" w:hAnsi="仿宋" w:eastAsia="仿宋" w:cs="仿宋"/>
                <w:color w:val="000000"/>
                <w:szCs w:val="21"/>
              </w:rPr>
            </w:pPr>
          </w:p>
        </w:tc>
        <w:tc>
          <w:tcPr>
            <w:tcW w:w="59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EDE4F15">
            <w:pPr>
              <w:jc w:val="center"/>
              <w:rPr>
                <w:rFonts w:ascii="仿宋" w:hAnsi="仿宋" w:eastAsia="仿宋" w:cs="仿宋"/>
                <w:color w:val="000000"/>
                <w:szCs w:val="21"/>
              </w:rPr>
            </w:pPr>
          </w:p>
        </w:tc>
        <w:tc>
          <w:tcPr>
            <w:tcW w:w="6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E7B5DB8">
            <w:pPr>
              <w:jc w:val="center"/>
              <w:rPr>
                <w:rFonts w:ascii="仿宋" w:hAnsi="仿宋" w:eastAsia="仿宋" w:cs="仿宋"/>
                <w:color w:val="000000"/>
                <w:szCs w:val="21"/>
              </w:rPr>
            </w:pPr>
          </w:p>
        </w:tc>
      </w:tr>
      <w:tr w14:paraId="7B572C46">
        <w:tblPrEx>
          <w:tblCellMar>
            <w:top w:w="0" w:type="dxa"/>
            <w:left w:w="108" w:type="dxa"/>
            <w:bottom w:w="0" w:type="dxa"/>
            <w:right w:w="108" w:type="dxa"/>
          </w:tblCellMar>
        </w:tblPrEx>
        <w:trPr>
          <w:trHeight w:val="400" w:hRule="atLeast"/>
        </w:trPr>
        <w:tc>
          <w:tcPr>
            <w:tcW w:w="922"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4833AA88">
            <w:pPr>
              <w:jc w:val="center"/>
              <w:rPr>
                <w:rFonts w:ascii="仿宋" w:hAnsi="仿宋" w:eastAsia="仿宋" w:cs="仿宋"/>
                <w:color w:val="000000"/>
                <w:szCs w:val="21"/>
              </w:rPr>
            </w:pPr>
          </w:p>
        </w:tc>
        <w:tc>
          <w:tcPr>
            <w:tcW w:w="76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79F6078">
            <w:pPr>
              <w:jc w:val="center"/>
              <w:rPr>
                <w:rFonts w:ascii="仿宋" w:hAnsi="仿宋" w:eastAsia="仿宋" w:cs="仿宋"/>
                <w:b/>
                <w:bCs/>
                <w:color w:val="000000"/>
                <w:szCs w:val="21"/>
              </w:rPr>
            </w:pPr>
          </w:p>
        </w:tc>
        <w:tc>
          <w:tcPr>
            <w:tcW w:w="121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150F0B0">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智能控制器</w:t>
            </w:r>
          </w:p>
        </w:tc>
        <w:tc>
          <w:tcPr>
            <w:tcW w:w="12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3FD5A11">
            <w:pPr>
              <w:widowControl/>
              <w:jc w:val="center"/>
              <w:textAlignment w:val="center"/>
              <w:rPr>
                <w:rFonts w:ascii="仿宋" w:hAnsi="仿宋" w:eastAsia="仿宋" w:cs="仿宋"/>
                <w:color w:val="000000"/>
                <w:szCs w:val="21"/>
              </w:rPr>
            </w:pPr>
          </w:p>
        </w:tc>
        <w:tc>
          <w:tcPr>
            <w:tcW w:w="1260" w:type="dxa"/>
            <w:tcBorders>
              <w:top w:val="single" w:color="auto" w:sz="4" w:space="0"/>
              <w:left w:val="single" w:color="auto" w:sz="4" w:space="0"/>
              <w:bottom w:val="single" w:color="auto" w:sz="4" w:space="0"/>
              <w:right w:val="single" w:color="auto" w:sz="4" w:space="0"/>
            </w:tcBorders>
            <w:shd w:val="clear" w:color="auto" w:fill="auto"/>
            <w:vAlign w:val="center"/>
          </w:tcPr>
          <w:p w14:paraId="6FCD5FD0">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控制接触器投切</w:t>
            </w:r>
          </w:p>
        </w:tc>
        <w:tc>
          <w:tcPr>
            <w:tcW w:w="598" w:type="dxa"/>
            <w:tcBorders>
              <w:top w:val="single" w:color="auto" w:sz="4" w:space="0"/>
              <w:left w:val="single" w:color="auto" w:sz="4" w:space="0"/>
              <w:bottom w:val="single" w:color="auto" w:sz="4" w:space="0"/>
              <w:right w:val="single" w:color="auto" w:sz="4" w:space="0"/>
            </w:tcBorders>
            <w:shd w:val="clear" w:color="auto" w:fill="auto"/>
            <w:vAlign w:val="center"/>
          </w:tcPr>
          <w:p w14:paraId="2517422F">
            <w:pPr>
              <w:widowControl/>
              <w:jc w:val="center"/>
              <w:textAlignment w:val="center"/>
              <w:rPr>
                <w:rFonts w:ascii="仿宋" w:hAnsi="仿宋" w:eastAsia="仿宋" w:cs="仿宋"/>
                <w:b/>
                <w:bCs/>
                <w:color w:val="000000"/>
                <w:szCs w:val="21"/>
              </w:rPr>
            </w:pPr>
            <w:r>
              <w:rPr>
                <w:rFonts w:hint="eastAsia" w:ascii="仿宋" w:hAnsi="仿宋" w:eastAsia="仿宋" w:cs="仿宋"/>
                <w:b/>
                <w:bCs/>
                <w:color w:val="000000"/>
                <w:kern w:val="0"/>
                <w:szCs w:val="21"/>
              </w:rPr>
              <w:t>1</w:t>
            </w:r>
          </w:p>
        </w:tc>
        <w:tc>
          <w:tcPr>
            <w:tcW w:w="59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F9C29C5">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台</w:t>
            </w:r>
          </w:p>
        </w:tc>
        <w:tc>
          <w:tcPr>
            <w:tcW w:w="59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71EB725">
            <w:pPr>
              <w:jc w:val="center"/>
              <w:rPr>
                <w:rFonts w:ascii="仿宋" w:hAnsi="仿宋" w:eastAsia="仿宋" w:cs="仿宋"/>
                <w:color w:val="000000"/>
                <w:szCs w:val="21"/>
              </w:rPr>
            </w:pPr>
          </w:p>
        </w:tc>
        <w:tc>
          <w:tcPr>
            <w:tcW w:w="59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061A98E">
            <w:pPr>
              <w:jc w:val="center"/>
              <w:rPr>
                <w:rFonts w:ascii="仿宋" w:hAnsi="仿宋" w:eastAsia="仿宋" w:cs="仿宋"/>
                <w:color w:val="000000"/>
                <w:szCs w:val="21"/>
              </w:rPr>
            </w:pPr>
          </w:p>
        </w:tc>
        <w:tc>
          <w:tcPr>
            <w:tcW w:w="6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EC8788F">
            <w:pPr>
              <w:jc w:val="center"/>
              <w:rPr>
                <w:rFonts w:ascii="仿宋" w:hAnsi="仿宋" w:eastAsia="仿宋" w:cs="仿宋"/>
                <w:color w:val="000000"/>
                <w:szCs w:val="21"/>
              </w:rPr>
            </w:pPr>
          </w:p>
        </w:tc>
      </w:tr>
      <w:tr w14:paraId="65E284AD">
        <w:tblPrEx>
          <w:tblCellMar>
            <w:top w:w="0" w:type="dxa"/>
            <w:left w:w="108" w:type="dxa"/>
            <w:bottom w:w="0" w:type="dxa"/>
            <w:right w:w="108" w:type="dxa"/>
          </w:tblCellMar>
        </w:tblPrEx>
        <w:trPr>
          <w:trHeight w:val="400" w:hRule="atLeast"/>
        </w:trPr>
        <w:tc>
          <w:tcPr>
            <w:tcW w:w="922"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77603A0E">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12#</w:t>
            </w:r>
          </w:p>
        </w:tc>
        <w:tc>
          <w:tcPr>
            <w:tcW w:w="76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C0E33E1">
            <w:pPr>
              <w:widowControl/>
              <w:jc w:val="center"/>
              <w:textAlignment w:val="center"/>
              <w:rPr>
                <w:rFonts w:ascii="仿宋" w:hAnsi="仿宋" w:eastAsia="仿宋" w:cs="仿宋"/>
                <w:b/>
                <w:bCs/>
                <w:color w:val="000000"/>
                <w:szCs w:val="21"/>
              </w:rPr>
            </w:pPr>
            <w:r>
              <w:rPr>
                <w:rFonts w:hint="eastAsia" w:ascii="仿宋" w:hAnsi="仿宋" w:eastAsia="仿宋" w:cs="仿宋"/>
                <w:b/>
                <w:bCs/>
                <w:color w:val="000000"/>
                <w:kern w:val="0"/>
                <w:szCs w:val="21"/>
              </w:rPr>
              <w:t>D12-1600KVA</w:t>
            </w:r>
            <w:r>
              <w:rPr>
                <w:rFonts w:hint="eastAsia" w:ascii="仿宋" w:hAnsi="仿宋" w:eastAsia="仿宋" w:cs="仿宋"/>
                <w:b/>
                <w:bCs/>
                <w:color w:val="000000"/>
                <w:kern w:val="0"/>
                <w:szCs w:val="21"/>
              </w:rPr>
              <w:br w:type="textWrapping"/>
            </w:r>
            <w:r>
              <w:rPr>
                <w:rFonts w:hint="eastAsia" w:ascii="仿宋" w:hAnsi="仿宋" w:eastAsia="仿宋" w:cs="仿宋"/>
                <w:b/>
                <w:bCs/>
                <w:color w:val="000000"/>
                <w:kern w:val="0"/>
                <w:szCs w:val="21"/>
              </w:rPr>
              <w:t>主柜</w:t>
            </w:r>
          </w:p>
        </w:tc>
        <w:tc>
          <w:tcPr>
            <w:tcW w:w="121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0DE7CA0">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低压三相电容器</w:t>
            </w:r>
          </w:p>
        </w:tc>
        <w:tc>
          <w:tcPr>
            <w:tcW w:w="12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49BEB78">
            <w:pPr>
              <w:widowControl/>
              <w:jc w:val="center"/>
              <w:textAlignment w:val="center"/>
              <w:rPr>
                <w:rFonts w:ascii="仿宋" w:hAnsi="仿宋" w:eastAsia="仿宋" w:cs="仿宋"/>
                <w:color w:val="000000"/>
                <w:szCs w:val="21"/>
              </w:rPr>
            </w:pPr>
          </w:p>
        </w:tc>
        <w:tc>
          <w:tcPr>
            <w:tcW w:w="1260" w:type="dxa"/>
            <w:tcBorders>
              <w:top w:val="single" w:color="auto" w:sz="4" w:space="0"/>
              <w:left w:val="single" w:color="auto" w:sz="4" w:space="0"/>
              <w:bottom w:val="single" w:color="auto" w:sz="4" w:space="0"/>
              <w:right w:val="single" w:color="auto" w:sz="4" w:space="0"/>
            </w:tcBorders>
            <w:shd w:val="clear" w:color="auto" w:fill="auto"/>
            <w:vAlign w:val="center"/>
          </w:tcPr>
          <w:p w14:paraId="2D642ECC">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30kvar电容器</w:t>
            </w:r>
          </w:p>
        </w:tc>
        <w:tc>
          <w:tcPr>
            <w:tcW w:w="598" w:type="dxa"/>
            <w:tcBorders>
              <w:top w:val="single" w:color="auto" w:sz="4" w:space="0"/>
              <w:left w:val="single" w:color="auto" w:sz="4" w:space="0"/>
              <w:bottom w:val="single" w:color="auto" w:sz="4" w:space="0"/>
              <w:right w:val="single" w:color="auto" w:sz="4" w:space="0"/>
            </w:tcBorders>
            <w:shd w:val="clear" w:color="auto" w:fill="auto"/>
            <w:vAlign w:val="center"/>
          </w:tcPr>
          <w:p w14:paraId="0DEF89ED">
            <w:pPr>
              <w:widowControl/>
              <w:jc w:val="center"/>
              <w:textAlignment w:val="center"/>
              <w:rPr>
                <w:rFonts w:ascii="仿宋" w:hAnsi="仿宋" w:eastAsia="仿宋" w:cs="仿宋"/>
                <w:b/>
                <w:bCs/>
                <w:color w:val="000000"/>
                <w:szCs w:val="21"/>
              </w:rPr>
            </w:pPr>
            <w:r>
              <w:rPr>
                <w:rFonts w:hint="eastAsia" w:ascii="仿宋" w:hAnsi="仿宋" w:eastAsia="仿宋" w:cs="仿宋"/>
                <w:b/>
                <w:bCs/>
                <w:color w:val="000000"/>
                <w:kern w:val="0"/>
                <w:szCs w:val="21"/>
              </w:rPr>
              <w:t>10</w:t>
            </w:r>
          </w:p>
        </w:tc>
        <w:tc>
          <w:tcPr>
            <w:tcW w:w="59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125DC51">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台</w:t>
            </w:r>
          </w:p>
        </w:tc>
        <w:tc>
          <w:tcPr>
            <w:tcW w:w="59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8FDE643">
            <w:pPr>
              <w:jc w:val="center"/>
              <w:rPr>
                <w:rFonts w:ascii="仿宋" w:hAnsi="仿宋" w:eastAsia="仿宋" w:cs="仿宋"/>
                <w:color w:val="000000"/>
                <w:szCs w:val="21"/>
              </w:rPr>
            </w:pPr>
          </w:p>
        </w:tc>
        <w:tc>
          <w:tcPr>
            <w:tcW w:w="59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2069E21">
            <w:pPr>
              <w:jc w:val="center"/>
              <w:rPr>
                <w:rFonts w:ascii="仿宋" w:hAnsi="仿宋" w:eastAsia="仿宋" w:cs="仿宋"/>
                <w:color w:val="000000"/>
                <w:szCs w:val="21"/>
              </w:rPr>
            </w:pPr>
          </w:p>
        </w:tc>
        <w:tc>
          <w:tcPr>
            <w:tcW w:w="6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7E91BA9">
            <w:pPr>
              <w:jc w:val="center"/>
              <w:rPr>
                <w:rFonts w:ascii="仿宋" w:hAnsi="仿宋" w:eastAsia="仿宋" w:cs="仿宋"/>
                <w:color w:val="000000"/>
                <w:szCs w:val="21"/>
              </w:rPr>
            </w:pPr>
          </w:p>
        </w:tc>
      </w:tr>
      <w:tr w14:paraId="5D77945B">
        <w:tblPrEx>
          <w:tblCellMar>
            <w:top w:w="0" w:type="dxa"/>
            <w:left w:w="108" w:type="dxa"/>
            <w:bottom w:w="0" w:type="dxa"/>
            <w:right w:w="108" w:type="dxa"/>
          </w:tblCellMar>
        </w:tblPrEx>
        <w:trPr>
          <w:trHeight w:val="400" w:hRule="atLeast"/>
        </w:trPr>
        <w:tc>
          <w:tcPr>
            <w:tcW w:w="922"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6E896BEA">
            <w:pPr>
              <w:jc w:val="center"/>
              <w:rPr>
                <w:rFonts w:ascii="仿宋" w:hAnsi="仿宋" w:eastAsia="仿宋" w:cs="仿宋"/>
                <w:color w:val="000000"/>
                <w:szCs w:val="21"/>
              </w:rPr>
            </w:pPr>
          </w:p>
        </w:tc>
        <w:tc>
          <w:tcPr>
            <w:tcW w:w="76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760F869">
            <w:pPr>
              <w:jc w:val="center"/>
              <w:rPr>
                <w:rFonts w:ascii="仿宋" w:hAnsi="仿宋" w:eastAsia="仿宋" w:cs="仿宋"/>
                <w:b/>
                <w:bCs/>
                <w:color w:val="000000"/>
                <w:szCs w:val="21"/>
              </w:rPr>
            </w:pPr>
          </w:p>
        </w:tc>
        <w:tc>
          <w:tcPr>
            <w:tcW w:w="121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CCDEDAB">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低压三相电抗器</w:t>
            </w:r>
          </w:p>
        </w:tc>
        <w:tc>
          <w:tcPr>
            <w:tcW w:w="12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BA45ED7">
            <w:pPr>
              <w:widowControl/>
              <w:jc w:val="center"/>
              <w:textAlignment w:val="center"/>
              <w:rPr>
                <w:rFonts w:ascii="仿宋" w:hAnsi="仿宋" w:eastAsia="仿宋" w:cs="仿宋"/>
                <w:color w:val="000000"/>
                <w:szCs w:val="21"/>
              </w:rPr>
            </w:pPr>
          </w:p>
        </w:tc>
        <w:tc>
          <w:tcPr>
            <w:tcW w:w="1260" w:type="dxa"/>
            <w:tcBorders>
              <w:top w:val="single" w:color="auto" w:sz="4" w:space="0"/>
              <w:left w:val="single" w:color="auto" w:sz="4" w:space="0"/>
              <w:bottom w:val="single" w:color="auto" w:sz="4" w:space="0"/>
              <w:right w:val="single" w:color="auto" w:sz="4" w:space="0"/>
            </w:tcBorders>
            <w:shd w:val="clear" w:color="auto" w:fill="auto"/>
            <w:vAlign w:val="center"/>
          </w:tcPr>
          <w:p w14:paraId="404088EA">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30kvar电抗器</w:t>
            </w:r>
          </w:p>
        </w:tc>
        <w:tc>
          <w:tcPr>
            <w:tcW w:w="598" w:type="dxa"/>
            <w:tcBorders>
              <w:top w:val="single" w:color="auto" w:sz="4" w:space="0"/>
              <w:left w:val="single" w:color="auto" w:sz="4" w:space="0"/>
              <w:bottom w:val="single" w:color="auto" w:sz="4" w:space="0"/>
              <w:right w:val="single" w:color="auto" w:sz="4" w:space="0"/>
            </w:tcBorders>
            <w:shd w:val="clear" w:color="auto" w:fill="auto"/>
            <w:vAlign w:val="center"/>
          </w:tcPr>
          <w:p w14:paraId="28F40BCD">
            <w:pPr>
              <w:widowControl/>
              <w:jc w:val="center"/>
              <w:textAlignment w:val="center"/>
              <w:rPr>
                <w:rFonts w:ascii="仿宋" w:hAnsi="仿宋" w:eastAsia="仿宋" w:cs="仿宋"/>
                <w:b/>
                <w:bCs/>
                <w:color w:val="000000"/>
                <w:szCs w:val="21"/>
              </w:rPr>
            </w:pPr>
            <w:r>
              <w:rPr>
                <w:rFonts w:hint="eastAsia" w:ascii="仿宋" w:hAnsi="仿宋" w:eastAsia="仿宋" w:cs="仿宋"/>
                <w:b/>
                <w:bCs/>
                <w:color w:val="000000"/>
                <w:kern w:val="0"/>
                <w:szCs w:val="21"/>
              </w:rPr>
              <w:t>2</w:t>
            </w:r>
          </w:p>
        </w:tc>
        <w:tc>
          <w:tcPr>
            <w:tcW w:w="59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F0951B2">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台</w:t>
            </w:r>
          </w:p>
        </w:tc>
        <w:tc>
          <w:tcPr>
            <w:tcW w:w="59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E320745">
            <w:pPr>
              <w:jc w:val="center"/>
              <w:rPr>
                <w:rFonts w:ascii="仿宋" w:hAnsi="仿宋" w:eastAsia="仿宋" w:cs="仿宋"/>
                <w:color w:val="000000"/>
                <w:szCs w:val="21"/>
              </w:rPr>
            </w:pPr>
          </w:p>
        </w:tc>
        <w:tc>
          <w:tcPr>
            <w:tcW w:w="59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6A4C639">
            <w:pPr>
              <w:jc w:val="center"/>
              <w:rPr>
                <w:rFonts w:ascii="仿宋" w:hAnsi="仿宋" w:eastAsia="仿宋" w:cs="仿宋"/>
                <w:color w:val="000000"/>
                <w:szCs w:val="21"/>
              </w:rPr>
            </w:pPr>
          </w:p>
        </w:tc>
        <w:tc>
          <w:tcPr>
            <w:tcW w:w="6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F45847D">
            <w:pPr>
              <w:jc w:val="center"/>
              <w:rPr>
                <w:rFonts w:ascii="仿宋" w:hAnsi="仿宋" w:eastAsia="仿宋" w:cs="仿宋"/>
                <w:color w:val="000000"/>
                <w:szCs w:val="21"/>
              </w:rPr>
            </w:pPr>
          </w:p>
        </w:tc>
      </w:tr>
      <w:tr w14:paraId="339C7C4F">
        <w:tblPrEx>
          <w:tblCellMar>
            <w:top w:w="0" w:type="dxa"/>
            <w:left w:w="108" w:type="dxa"/>
            <w:bottom w:w="0" w:type="dxa"/>
            <w:right w:w="108" w:type="dxa"/>
          </w:tblCellMar>
        </w:tblPrEx>
        <w:trPr>
          <w:trHeight w:val="400" w:hRule="atLeast"/>
        </w:trPr>
        <w:tc>
          <w:tcPr>
            <w:tcW w:w="922"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38101750">
            <w:pPr>
              <w:jc w:val="center"/>
              <w:rPr>
                <w:rFonts w:ascii="仿宋" w:hAnsi="仿宋" w:eastAsia="仿宋" w:cs="仿宋"/>
                <w:color w:val="000000"/>
                <w:szCs w:val="21"/>
              </w:rPr>
            </w:pPr>
          </w:p>
        </w:tc>
        <w:tc>
          <w:tcPr>
            <w:tcW w:w="76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55130B0">
            <w:pPr>
              <w:jc w:val="center"/>
              <w:rPr>
                <w:rFonts w:ascii="仿宋" w:hAnsi="仿宋" w:eastAsia="仿宋" w:cs="仿宋"/>
                <w:b/>
                <w:bCs/>
                <w:color w:val="000000"/>
                <w:szCs w:val="21"/>
              </w:rPr>
            </w:pPr>
          </w:p>
        </w:tc>
        <w:tc>
          <w:tcPr>
            <w:tcW w:w="121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ABB74AE">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低压三相电抗器</w:t>
            </w:r>
          </w:p>
        </w:tc>
        <w:tc>
          <w:tcPr>
            <w:tcW w:w="12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BA4D939">
            <w:pPr>
              <w:widowControl/>
              <w:jc w:val="center"/>
              <w:textAlignment w:val="center"/>
              <w:rPr>
                <w:rFonts w:ascii="仿宋" w:hAnsi="仿宋" w:eastAsia="仿宋" w:cs="仿宋"/>
                <w:color w:val="000000"/>
                <w:szCs w:val="21"/>
              </w:rPr>
            </w:pPr>
          </w:p>
        </w:tc>
        <w:tc>
          <w:tcPr>
            <w:tcW w:w="1260" w:type="dxa"/>
            <w:tcBorders>
              <w:top w:val="single" w:color="auto" w:sz="4" w:space="0"/>
              <w:left w:val="single" w:color="auto" w:sz="4" w:space="0"/>
              <w:bottom w:val="single" w:color="auto" w:sz="4" w:space="0"/>
              <w:right w:val="single" w:color="auto" w:sz="4" w:space="0"/>
            </w:tcBorders>
            <w:shd w:val="clear" w:color="auto" w:fill="auto"/>
            <w:vAlign w:val="center"/>
          </w:tcPr>
          <w:p w14:paraId="116D03F6">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60kvar电抗器</w:t>
            </w:r>
          </w:p>
        </w:tc>
        <w:tc>
          <w:tcPr>
            <w:tcW w:w="598" w:type="dxa"/>
            <w:tcBorders>
              <w:top w:val="single" w:color="auto" w:sz="4" w:space="0"/>
              <w:left w:val="single" w:color="auto" w:sz="4" w:space="0"/>
              <w:bottom w:val="single" w:color="auto" w:sz="4" w:space="0"/>
              <w:right w:val="single" w:color="auto" w:sz="4" w:space="0"/>
            </w:tcBorders>
            <w:shd w:val="clear" w:color="auto" w:fill="auto"/>
            <w:vAlign w:val="center"/>
          </w:tcPr>
          <w:p w14:paraId="66247501">
            <w:pPr>
              <w:widowControl/>
              <w:jc w:val="center"/>
              <w:textAlignment w:val="center"/>
              <w:rPr>
                <w:rFonts w:ascii="仿宋" w:hAnsi="仿宋" w:eastAsia="仿宋" w:cs="仿宋"/>
                <w:b/>
                <w:bCs/>
                <w:color w:val="000000"/>
                <w:szCs w:val="21"/>
              </w:rPr>
            </w:pPr>
            <w:r>
              <w:rPr>
                <w:rFonts w:hint="eastAsia" w:ascii="仿宋" w:hAnsi="仿宋" w:eastAsia="仿宋" w:cs="仿宋"/>
                <w:b/>
                <w:bCs/>
                <w:color w:val="000000"/>
                <w:kern w:val="0"/>
                <w:szCs w:val="21"/>
              </w:rPr>
              <w:t>4</w:t>
            </w:r>
          </w:p>
        </w:tc>
        <w:tc>
          <w:tcPr>
            <w:tcW w:w="59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D6D36B6">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台</w:t>
            </w:r>
          </w:p>
        </w:tc>
        <w:tc>
          <w:tcPr>
            <w:tcW w:w="59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90F4F26">
            <w:pPr>
              <w:jc w:val="center"/>
              <w:rPr>
                <w:rFonts w:ascii="仿宋" w:hAnsi="仿宋" w:eastAsia="仿宋" w:cs="仿宋"/>
                <w:color w:val="000000"/>
                <w:szCs w:val="21"/>
              </w:rPr>
            </w:pPr>
          </w:p>
        </w:tc>
        <w:tc>
          <w:tcPr>
            <w:tcW w:w="59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0C00A65">
            <w:pPr>
              <w:jc w:val="center"/>
              <w:rPr>
                <w:rFonts w:ascii="仿宋" w:hAnsi="仿宋" w:eastAsia="仿宋" w:cs="仿宋"/>
                <w:color w:val="000000"/>
                <w:szCs w:val="21"/>
              </w:rPr>
            </w:pPr>
          </w:p>
        </w:tc>
        <w:tc>
          <w:tcPr>
            <w:tcW w:w="6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81AD715">
            <w:pPr>
              <w:jc w:val="center"/>
              <w:rPr>
                <w:rFonts w:ascii="仿宋" w:hAnsi="仿宋" w:eastAsia="仿宋" w:cs="仿宋"/>
                <w:color w:val="000000"/>
                <w:szCs w:val="21"/>
              </w:rPr>
            </w:pPr>
          </w:p>
        </w:tc>
      </w:tr>
      <w:tr w14:paraId="36ED9E98">
        <w:tblPrEx>
          <w:tblCellMar>
            <w:top w:w="0" w:type="dxa"/>
            <w:left w:w="108" w:type="dxa"/>
            <w:bottom w:w="0" w:type="dxa"/>
            <w:right w:w="108" w:type="dxa"/>
          </w:tblCellMar>
        </w:tblPrEx>
        <w:trPr>
          <w:trHeight w:val="400" w:hRule="atLeast"/>
        </w:trPr>
        <w:tc>
          <w:tcPr>
            <w:tcW w:w="922"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1CA21845">
            <w:pPr>
              <w:jc w:val="center"/>
              <w:rPr>
                <w:rFonts w:ascii="仿宋" w:hAnsi="仿宋" w:eastAsia="仿宋" w:cs="仿宋"/>
                <w:color w:val="000000"/>
                <w:szCs w:val="21"/>
              </w:rPr>
            </w:pPr>
          </w:p>
        </w:tc>
        <w:tc>
          <w:tcPr>
            <w:tcW w:w="76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683A014">
            <w:pPr>
              <w:jc w:val="center"/>
              <w:rPr>
                <w:rFonts w:ascii="仿宋" w:hAnsi="仿宋" w:eastAsia="仿宋" w:cs="仿宋"/>
                <w:b/>
                <w:bCs/>
                <w:color w:val="000000"/>
                <w:szCs w:val="21"/>
              </w:rPr>
            </w:pPr>
          </w:p>
        </w:tc>
        <w:tc>
          <w:tcPr>
            <w:tcW w:w="121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8AC01EE">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智能控制器</w:t>
            </w:r>
          </w:p>
        </w:tc>
        <w:tc>
          <w:tcPr>
            <w:tcW w:w="12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08C2201">
            <w:pPr>
              <w:widowControl/>
              <w:jc w:val="center"/>
              <w:textAlignment w:val="center"/>
              <w:rPr>
                <w:rFonts w:ascii="仿宋" w:hAnsi="仿宋" w:eastAsia="仿宋" w:cs="仿宋"/>
                <w:color w:val="000000"/>
                <w:szCs w:val="21"/>
              </w:rPr>
            </w:pPr>
          </w:p>
        </w:tc>
        <w:tc>
          <w:tcPr>
            <w:tcW w:w="1260" w:type="dxa"/>
            <w:tcBorders>
              <w:top w:val="single" w:color="auto" w:sz="4" w:space="0"/>
              <w:left w:val="single" w:color="auto" w:sz="4" w:space="0"/>
              <w:bottom w:val="single" w:color="auto" w:sz="4" w:space="0"/>
              <w:right w:val="single" w:color="auto" w:sz="4" w:space="0"/>
            </w:tcBorders>
            <w:shd w:val="clear" w:color="auto" w:fill="auto"/>
            <w:vAlign w:val="center"/>
          </w:tcPr>
          <w:p w14:paraId="09BFDCBE">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控制接触器投切</w:t>
            </w:r>
          </w:p>
        </w:tc>
        <w:tc>
          <w:tcPr>
            <w:tcW w:w="598" w:type="dxa"/>
            <w:tcBorders>
              <w:top w:val="single" w:color="auto" w:sz="4" w:space="0"/>
              <w:left w:val="single" w:color="auto" w:sz="4" w:space="0"/>
              <w:bottom w:val="single" w:color="auto" w:sz="4" w:space="0"/>
              <w:right w:val="single" w:color="auto" w:sz="4" w:space="0"/>
            </w:tcBorders>
            <w:shd w:val="clear" w:color="auto" w:fill="auto"/>
            <w:vAlign w:val="center"/>
          </w:tcPr>
          <w:p w14:paraId="0531DC81">
            <w:pPr>
              <w:widowControl/>
              <w:jc w:val="center"/>
              <w:textAlignment w:val="center"/>
              <w:rPr>
                <w:rFonts w:ascii="仿宋" w:hAnsi="仿宋" w:eastAsia="仿宋" w:cs="仿宋"/>
                <w:b/>
                <w:bCs/>
                <w:color w:val="000000"/>
                <w:szCs w:val="21"/>
              </w:rPr>
            </w:pPr>
            <w:r>
              <w:rPr>
                <w:rFonts w:hint="eastAsia" w:ascii="仿宋" w:hAnsi="仿宋" w:eastAsia="仿宋" w:cs="仿宋"/>
                <w:b/>
                <w:bCs/>
                <w:color w:val="000000"/>
                <w:kern w:val="0"/>
                <w:szCs w:val="21"/>
              </w:rPr>
              <w:t>1</w:t>
            </w:r>
          </w:p>
        </w:tc>
        <w:tc>
          <w:tcPr>
            <w:tcW w:w="59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12C9676">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台</w:t>
            </w:r>
          </w:p>
        </w:tc>
        <w:tc>
          <w:tcPr>
            <w:tcW w:w="59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A91A329">
            <w:pPr>
              <w:jc w:val="center"/>
              <w:rPr>
                <w:rFonts w:ascii="仿宋" w:hAnsi="仿宋" w:eastAsia="仿宋" w:cs="仿宋"/>
                <w:color w:val="000000"/>
                <w:szCs w:val="21"/>
              </w:rPr>
            </w:pPr>
          </w:p>
        </w:tc>
        <w:tc>
          <w:tcPr>
            <w:tcW w:w="59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5676376">
            <w:pPr>
              <w:jc w:val="center"/>
              <w:rPr>
                <w:rFonts w:ascii="仿宋" w:hAnsi="仿宋" w:eastAsia="仿宋" w:cs="仿宋"/>
                <w:color w:val="000000"/>
                <w:szCs w:val="21"/>
              </w:rPr>
            </w:pPr>
          </w:p>
        </w:tc>
        <w:tc>
          <w:tcPr>
            <w:tcW w:w="6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D09C767">
            <w:pPr>
              <w:jc w:val="center"/>
              <w:rPr>
                <w:rFonts w:ascii="仿宋" w:hAnsi="仿宋" w:eastAsia="仿宋" w:cs="仿宋"/>
                <w:color w:val="000000"/>
                <w:szCs w:val="21"/>
              </w:rPr>
            </w:pPr>
          </w:p>
        </w:tc>
      </w:tr>
      <w:tr w14:paraId="26CAFDB0">
        <w:tblPrEx>
          <w:tblCellMar>
            <w:top w:w="0" w:type="dxa"/>
            <w:left w:w="108" w:type="dxa"/>
            <w:bottom w:w="0" w:type="dxa"/>
            <w:right w:w="108" w:type="dxa"/>
          </w:tblCellMar>
        </w:tblPrEx>
        <w:trPr>
          <w:trHeight w:val="400" w:hRule="atLeast"/>
        </w:trPr>
        <w:tc>
          <w:tcPr>
            <w:tcW w:w="922"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02789371">
            <w:pPr>
              <w:jc w:val="center"/>
              <w:rPr>
                <w:rFonts w:ascii="仿宋" w:hAnsi="仿宋" w:eastAsia="仿宋" w:cs="仿宋"/>
                <w:color w:val="000000"/>
                <w:szCs w:val="21"/>
              </w:rPr>
            </w:pPr>
          </w:p>
        </w:tc>
        <w:tc>
          <w:tcPr>
            <w:tcW w:w="76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8EBC955">
            <w:pPr>
              <w:widowControl/>
              <w:jc w:val="center"/>
              <w:textAlignment w:val="center"/>
              <w:rPr>
                <w:rFonts w:ascii="仿宋" w:hAnsi="仿宋" w:eastAsia="仿宋" w:cs="仿宋"/>
                <w:b/>
                <w:bCs/>
                <w:color w:val="000000"/>
                <w:szCs w:val="21"/>
              </w:rPr>
            </w:pPr>
            <w:r>
              <w:rPr>
                <w:rFonts w:hint="eastAsia" w:ascii="仿宋" w:hAnsi="仿宋" w:eastAsia="仿宋" w:cs="仿宋"/>
                <w:b/>
                <w:bCs/>
                <w:color w:val="000000"/>
                <w:kern w:val="0"/>
                <w:szCs w:val="21"/>
              </w:rPr>
              <w:t>D12-1600KVA</w:t>
            </w:r>
            <w:r>
              <w:rPr>
                <w:rFonts w:hint="eastAsia" w:ascii="仿宋" w:hAnsi="仿宋" w:eastAsia="仿宋" w:cs="仿宋"/>
                <w:b/>
                <w:bCs/>
                <w:color w:val="000000"/>
                <w:kern w:val="0"/>
                <w:szCs w:val="21"/>
              </w:rPr>
              <w:br w:type="textWrapping"/>
            </w:r>
            <w:r>
              <w:rPr>
                <w:rFonts w:hint="eastAsia" w:ascii="仿宋" w:hAnsi="仿宋" w:eastAsia="仿宋" w:cs="仿宋"/>
                <w:b/>
                <w:bCs/>
                <w:color w:val="000000"/>
                <w:kern w:val="0"/>
                <w:szCs w:val="21"/>
              </w:rPr>
              <w:t>辅柜</w:t>
            </w:r>
          </w:p>
        </w:tc>
        <w:tc>
          <w:tcPr>
            <w:tcW w:w="121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D2A7C10">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低压三相电容器</w:t>
            </w:r>
          </w:p>
        </w:tc>
        <w:tc>
          <w:tcPr>
            <w:tcW w:w="12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CBCCD4F">
            <w:pPr>
              <w:widowControl/>
              <w:jc w:val="center"/>
              <w:textAlignment w:val="center"/>
              <w:rPr>
                <w:rFonts w:ascii="仿宋" w:hAnsi="仿宋" w:eastAsia="仿宋" w:cs="仿宋"/>
                <w:color w:val="000000"/>
                <w:szCs w:val="21"/>
              </w:rPr>
            </w:pPr>
          </w:p>
        </w:tc>
        <w:tc>
          <w:tcPr>
            <w:tcW w:w="1260" w:type="dxa"/>
            <w:tcBorders>
              <w:top w:val="single" w:color="auto" w:sz="4" w:space="0"/>
              <w:left w:val="single" w:color="auto" w:sz="4" w:space="0"/>
              <w:bottom w:val="single" w:color="auto" w:sz="4" w:space="0"/>
              <w:right w:val="single" w:color="auto" w:sz="4" w:space="0"/>
            </w:tcBorders>
            <w:shd w:val="clear" w:color="auto" w:fill="auto"/>
            <w:vAlign w:val="center"/>
          </w:tcPr>
          <w:p w14:paraId="688E440F">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30kvar电容器</w:t>
            </w:r>
          </w:p>
        </w:tc>
        <w:tc>
          <w:tcPr>
            <w:tcW w:w="598" w:type="dxa"/>
            <w:tcBorders>
              <w:top w:val="single" w:color="auto" w:sz="4" w:space="0"/>
              <w:left w:val="single" w:color="auto" w:sz="4" w:space="0"/>
              <w:bottom w:val="single" w:color="auto" w:sz="4" w:space="0"/>
              <w:right w:val="single" w:color="auto" w:sz="4" w:space="0"/>
            </w:tcBorders>
            <w:shd w:val="clear" w:color="auto" w:fill="auto"/>
            <w:vAlign w:val="center"/>
          </w:tcPr>
          <w:p w14:paraId="3D892CEC">
            <w:pPr>
              <w:widowControl/>
              <w:jc w:val="center"/>
              <w:textAlignment w:val="center"/>
              <w:rPr>
                <w:rFonts w:ascii="仿宋" w:hAnsi="仿宋" w:eastAsia="仿宋" w:cs="仿宋"/>
                <w:b/>
                <w:bCs/>
                <w:color w:val="000000"/>
                <w:szCs w:val="21"/>
              </w:rPr>
            </w:pPr>
            <w:r>
              <w:rPr>
                <w:rFonts w:hint="eastAsia" w:ascii="仿宋" w:hAnsi="仿宋" w:eastAsia="仿宋" w:cs="仿宋"/>
                <w:b/>
                <w:bCs/>
                <w:color w:val="000000"/>
                <w:kern w:val="0"/>
                <w:szCs w:val="21"/>
              </w:rPr>
              <w:t>10</w:t>
            </w:r>
          </w:p>
        </w:tc>
        <w:tc>
          <w:tcPr>
            <w:tcW w:w="59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BC1CA62">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台</w:t>
            </w:r>
          </w:p>
        </w:tc>
        <w:tc>
          <w:tcPr>
            <w:tcW w:w="59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2E1F55E">
            <w:pPr>
              <w:jc w:val="center"/>
              <w:rPr>
                <w:rFonts w:ascii="仿宋" w:hAnsi="仿宋" w:eastAsia="仿宋" w:cs="仿宋"/>
                <w:color w:val="000000"/>
                <w:szCs w:val="21"/>
              </w:rPr>
            </w:pPr>
          </w:p>
        </w:tc>
        <w:tc>
          <w:tcPr>
            <w:tcW w:w="59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DD05F2D">
            <w:pPr>
              <w:jc w:val="center"/>
              <w:rPr>
                <w:rFonts w:ascii="仿宋" w:hAnsi="仿宋" w:eastAsia="仿宋" w:cs="仿宋"/>
                <w:color w:val="000000"/>
                <w:szCs w:val="21"/>
              </w:rPr>
            </w:pPr>
          </w:p>
        </w:tc>
        <w:tc>
          <w:tcPr>
            <w:tcW w:w="6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C2AE7B7">
            <w:pPr>
              <w:jc w:val="center"/>
              <w:rPr>
                <w:rFonts w:ascii="仿宋" w:hAnsi="仿宋" w:eastAsia="仿宋" w:cs="仿宋"/>
                <w:color w:val="000000"/>
                <w:szCs w:val="21"/>
              </w:rPr>
            </w:pPr>
          </w:p>
        </w:tc>
      </w:tr>
      <w:tr w14:paraId="0EF52BC7">
        <w:tblPrEx>
          <w:tblCellMar>
            <w:top w:w="0" w:type="dxa"/>
            <w:left w:w="108" w:type="dxa"/>
            <w:bottom w:w="0" w:type="dxa"/>
            <w:right w:w="108" w:type="dxa"/>
          </w:tblCellMar>
        </w:tblPrEx>
        <w:trPr>
          <w:trHeight w:val="400" w:hRule="atLeast"/>
        </w:trPr>
        <w:tc>
          <w:tcPr>
            <w:tcW w:w="922"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4C87D052">
            <w:pPr>
              <w:jc w:val="center"/>
              <w:rPr>
                <w:rFonts w:ascii="仿宋" w:hAnsi="仿宋" w:eastAsia="仿宋" w:cs="仿宋"/>
                <w:color w:val="000000"/>
                <w:szCs w:val="21"/>
              </w:rPr>
            </w:pPr>
          </w:p>
        </w:tc>
        <w:tc>
          <w:tcPr>
            <w:tcW w:w="76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3BDCA83">
            <w:pPr>
              <w:jc w:val="center"/>
              <w:rPr>
                <w:rFonts w:ascii="仿宋" w:hAnsi="仿宋" w:eastAsia="仿宋" w:cs="仿宋"/>
                <w:b/>
                <w:bCs/>
                <w:color w:val="000000"/>
                <w:szCs w:val="21"/>
              </w:rPr>
            </w:pPr>
          </w:p>
        </w:tc>
        <w:tc>
          <w:tcPr>
            <w:tcW w:w="121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E04AB10">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低压三相电抗器</w:t>
            </w:r>
          </w:p>
        </w:tc>
        <w:tc>
          <w:tcPr>
            <w:tcW w:w="12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A164AA1">
            <w:pPr>
              <w:widowControl/>
              <w:jc w:val="center"/>
              <w:textAlignment w:val="center"/>
              <w:rPr>
                <w:rFonts w:ascii="仿宋" w:hAnsi="仿宋" w:eastAsia="仿宋" w:cs="仿宋"/>
                <w:color w:val="000000"/>
                <w:szCs w:val="21"/>
              </w:rPr>
            </w:pPr>
          </w:p>
        </w:tc>
        <w:tc>
          <w:tcPr>
            <w:tcW w:w="1260" w:type="dxa"/>
            <w:tcBorders>
              <w:top w:val="single" w:color="auto" w:sz="4" w:space="0"/>
              <w:left w:val="single" w:color="auto" w:sz="4" w:space="0"/>
              <w:bottom w:val="single" w:color="auto" w:sz="4" w:space="0"/>
              <w:right w:val="single" w:color="auto" w:sz="4" w:space="0"/>
            </w:tcBorders>
            <w:shd w:val="clear" w:color="auto" w:fill="auto"/>
            <w:vAlign w:val="center"/>
          </w:tcPr>
          <w:p w14:paraId="5C870222">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30kvar电抗器</w:t>
            </w:r>
          </w:p>
        </w:tc>
        <w:tc>
          <w:tcPr>
            <w:tcW w:w="598" w:type="dxa"/>
            <w:tcBorders>
              <w:top w:val="single" w:color="auto" w:sz="4" w:space="0"/>
              <w:left w:val="single" w:color="auto" w:sz="4" w:space="0"/>
              <w:bottom w:val="single" w:color="auto" w:sz="4" w:space="0"/>
              <w:right w:val="single" w:color="auto" w:sz="4" w:space="0"/>
            </w:tcBorders>
            <w:shd w:val="clear" w:color="auto" w:fill="auto"/>
            <w:vAlign w:val="center"/>
          </w:tcPr>
          <w:p w14:paraId="5CC8038A">
            <w:pPr>
              <w:widowControl/>
              <w:jc w:val="center"/>
              <w:textAlignment w:val="center"/>
              <w:rPr>
                <w:rFonts w:ascii="仿宋" w:hAnsi="仿宋" w:eastAsia="仿宋" w:cs="仿宋"/>
                <w:b/>
                <w:bCs/>
                <w:color w:val="000000"/>
                <w:szCs w:val="21"/>
              </w:rPr>
            </w:pPr>
            <w:r>
              <w:rPr>
                <w:rFonts w:hint="eastAsia" w:ascii="仿宋" w:hAnsi="仿宋" w:eastAsia="仿宋" w:cs="仿宋"/>
                <w:b/>
                <w:bCs/>
                <w:color w:val="000000"/>
                <w:kern w:val="0"/>
                <w:szCs w:val="21"/>
              </w:rPr>
              <w:t>2</w:t>
            </w:r>
          </w:p>
        </w:tc>
        <w:tc>
          <w:tcPr>
            <w:tcW w:w="59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A5D3D8D">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台</w:t>
            </w:r>
          </w:p>
        </w:tc>
        <w:tc>
          <w:tcPr>
            <w:tcW w:w="59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1F63814">
            <w:pPr>
              <w:jc w:val="center"/>
              <w:rPr>
                <w:rFonts w:ascii="仿宋" w:hAnsi="仿宋" w:eastAsia="仿宋" w:cs="仿宋"/>
                <w:color w:val="000000"/>
                <w:szCs w:val="21"/>
              </w:rPr>
            </w:pPr>
          </w:p>
        </w:tc>
        <w:tc>
          <w:tcPr>
            <w:tcW w:w="59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D4F029C">
            <w:pPr>
              <w:jc w:val="center"/>
              <w:rPr>
                <w:rFonts w:ascii="仿宋" w:hAnsi="仿宋" w:eastAsia="仿宋" w:cs="仿宋"/>
                <w:color w:val="000000"/>
                <w:szCs w:val="21"/>
              </w:rPr>
            </w:pPr>
          </w:p>
        </w:tc>
        <w:tc>
          <w:tcPr>
            <w:tcW w:w="6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53AF6CA">
            <w:pPr>
              <w:jc w:val="center"/>
              <w:rPr>
                <w:rFonts w:ascii="仿宋" w:hAnsi="仿宋" w:eastAsia="仿宋" w:cs="仿宋"/>
                <w:color w:val="000000"/>
                <w:szCs w:val="21"/>
              </w:rPr>
            </w:pPr>
          </w:p>
        </w:tc>
      </w:tr>
      <w:tr w14:paraId="4F728986">
        <w:tblPrEx>
          <w:tblCellMar>
            <w:top w:w="0" w:type="dxa"/>
            <w:left w:w="108" w:type="dxa"/>
            <w:bottom w:w="0" w:type="dxa"/>
            <w:right w:w="108" w:type="dxa"/>
          </w:tblCellMar>
        </w:tblPrEx>
        <w:trPr>
          <w:trHeight w:val="400" w:hRule="atLeast"/>
        </w:trPr>
        <w:tc>
          <w:tcPr>
            <w:tcW w:w="922"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22656707">
            <w:pPr>
              <w:jc w:val="center"/>
              <w:rPr>
                <w:rFonts w:ascii="仿宋" w:hAnsi="仿宋" w:eastAsia="仿宋" w:cs="仿宋"/>
                <w:color w:val="000000"/>
                <w:szCs w:val="21"/>
              </w:rPr>
            </w:pPr>
          </w:p>
        </w:tc>
        <w:tc>
          <w:tcPr>
            <w:tcW w:w="76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C2D10D7">
            <w:pPr>
              <w:jc w:val="center"/>
              <w:rPr>
                <w:rFonts w:ascii="仿宋" w:hAnsi="仿宋" w:eastAsia="仿宋" w:cs="仿宋"/>
                <w:b/>
                <w:bCs/>
                <w:color w:val="000000"/>
                <w:szCs w:val="21"/>
              </w:rPr>
            </w:pPr>
          </w:p>
        </w:tc>
        <w:tc>
          <w:tcPr>
            <w:tcW w:w="121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E2BD938">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低压三相电抗器</w:t>
            </w:r>
          </w:p>
        </w:tc>
        <w:tc>
          <w:tcPr>
            <w:tcW w:w="12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AE99594">
            <w:pPr>
              <w:widowControl/>
              <w:jc w:val="center"/>
              <w:textAlignment w:val="center"/>
              <w:rPr>
                <w:rFonts w:ascii="仿宋" w:hAnsi="仿宋" w:eastAsia="仿宋" w:cs="仿宋"/>
                <w:color w:val="000000"/>
                <w:szCs w:val="21"/>
              </w:rPr>
            </w:pPr>
          </w:p>
        </w:tc>
        <w:tc>
          <w:tcPr>
            <w:tcW w:w="1260" w:type="dxa"/>
            <w:tcBorders>
              <w:top w:val="single" w:color="auto" w:sz="4" w:space="0"/>
              <w:left w:val="single" w:color="auto" w:sz="4" w:space="0"/>
              <w:bottom w:val="single" w:color="auto" w:sz="4" w:space="0"/>
              <w:right w:val="single" w:color="auto" w:sz="4" w:space="0"/>
            </w:tcBorders>
            <w:shd w:val="clear" w:color="auto" w:fill="auto"/>
            <w:vAlign w:val="center"/>
          </w:tcPr>
          <w:p w14:paraId="2979D4ED">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60kvar电抗器</w:t>
            </w:r>
          </w:p>
        </w:tc>
        <w:tc>
          <w:tcPr>
            <w:tcW w:w="598" w:type="dxa"/>
            <w:tcBorders>
              <w:top w:val="single" w:color="auto" w:sz="4" w:space="0"/>
              <w:left w:val="single" w:color="auto" w:sz="4" w:space="0"/>
              <w:bottom w:val="single" w:color="auto" w:sz="4" w:space="0"/>
              <w:right w:val="single" w:color="auto" w:sz="4" w:space="0"/>
            </w:tcBorders>
            <w:shd w:val="clear" w:color="auto" w:fill="auto"/>
            <w:vAlign w:val="center"/>
          </w:tcPr>
          <w:p w14:paraId="1537A969">
            <w:pPr>
              <w:widowControl/>
              <w:jc w:val="center"/>
              <w:textAlignment w:val="center"/>
              <w:rPr>
                <w:rFonts w:ascii="仿宋" w:hAnsi="仿宋" w:eastAsia="仿宋" w:cs="仿宋"/>
                <w:b/>
                <w:bCs/>
                <w:color w:val="000000"/>
                <w:szCs w:val="21"/>
              </w:rPr>
            </w:pPr>
            <w:r>
              <w:rPr>
                <w:rFonts w:hint="eastAsia" w:ascii="仿宋" w:hAnsi="仿宋" w:eastAsia="仿宋" w:cs="仿宋"/>
                <w:b/>
                <w:bCs/>
                <w:color w:val="000000"/>
                <w:kern w:val="0"/>
                <w:szCs w:val="21"/>
              </w:rPr>
              <w:t>4</w:t>
            </w:r>
          </w:p>
        </w:tc>
        <w:tc>
          <w:tcPr>
            <w:tcW w:w="59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D31E5DF">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台</w:t>
            </w:r>
          </w:p>
        </w:tc>
        <w:tc>
          <w:tcPr>
            <w:tcW w:w="59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C5DC5D6">
            <w:pPr>
              <w:jc w:val="center"/>
              <w:rPr>
                <w:rFonts w:ascii="仿宋" w:hAnsi="仿宋" w:eastAsia="仿宋" w:cs="仿宋"/>
                <w:color w:val="000000"/>
                <w:szCs w:val="21"/>
              </w:rPr>
            </w:pPr>
          </w:p>
        </w:tc>
        <w:tc>
          <w:tcPr>
            <w:tcW w:w="59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350EAFD">
            <w:pPr>
              <w:jc w:val="center"/>
              <w:rPr>
                <w:rFonts w:ascii="仿宋" w:hAnsi="仿宋" w:eastAsia="仿宋" w:cs="仿宋"/>
                <w:color w:val="000000"/>
                <w:szCs w:val="21"/>
              </w:rPr>
            </w:pPr>
          </w:p>
        </w:tc>
        <w:tc>
          <w:tcPr>
            <w:tcW w:w="6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7CF448F">
            <w:pPr>
              <w:jc w:val="center"/>
              <w:rPr>
                <w:rFonts w:ascii="仿宋" w:hAnsi="仿宋" w:eastAsia="仿宋" w:cs="仿宋"/>
                <w:color w:val="000000"/>
                <w:szCs w:val="21"/>
              </w:rPr>
            </w:pPr>
          </w:p>
        </w:tc>
      </w:tr>
      <w:tr w14:paraId="4A8A8654">
        <w:tblPrEx>
          <w:tblCellMar>
            <w:top w:w="0" w:type="dxa"/>
            <w:left w:w="108" w:type="dxa"/>
            <w:bottom w:w="0" w:type="dxa"/>
            <w:right w:w="108" w:type="dxa"/>
          </w:tblCellMar>
        </w:tblPrEx>
        <w:trPr>
          <w:trHeight w:val="400" w:hRule="atLeast"/>
        </w:trPr>
        <w:tc>
          <w:tcPr>
            <w:tcW w:w="922"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1BAEA2CB">
            <w:pPr>
              <w:jc w:val="center"/>
              <w:rPr>
                <w:rFonts w:ascii="仿宋" w:hAnsi="仿宋" w:eastAsia="仿宋" w:cs="仿宋"/>
                <w:color w:val="000000"/>
                <w:szCs w:val="21"/>
              </w:rPr>
            </w:pPr>
          </w:p>
        </w:tc>
        <w:tc>
          <w:tcPr>
            <w:tcW w:w="76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4987CDE">
            <w:pPr>
              <w:jc w:val="center"/>
              <w:rPr>
                <w:rFonts w:ascii="仿宋" w:hAnsi="仿宋" w:eastAsia="仿宋" w:cs="仿宋"/>
                <w:b/>
                <w:bCs/>
                <w:color w:val="000000"/>
                <w:szCs w:val="21"/>
              </w:rPr>
            </w:pPr>
          </w:p>
        </w:tc>
        <w:tc>
          <w:tcPr>
            <w:tcW w:w="121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725326E">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智能控制器</w:t>
            </w:r>
          </w:p>
        </w:tc>
        <w:tc>
          <w:tcPr>
            <w:tcW w:w="12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CCBF65B">
            <w:pPr>
              <w:widowControl/>
              <w:jc w:val="center"/>
              <w:textAlignment w:val="center"/>
              <w:rPr>
                <w:rFonts w:ascii="仿宋" w:hAnsi="仿宋" w:eastAsia="仿宋" w:cs="仿宋"/>
                <w:color w:val="000000"/>
                <w:szCs w:val="21"/>
              </w:rPr>
            </w:pPr>
          </w:p>
        </w:tc>
        <w:tc>
          <w:tcPr>
            <w:tcW w:w="1260" w:type="dxa"/>
            <w:tcBorders>
              <w:top w:val="single" w:color="auto" w:sz="4" w:space="0"/>
              <w:left w:val="single" w:color="auto" w:sz="4" w:space="0"/>
              <w:bottom w:val="single" w:color="auto" w:sz="4" w:space="0"/>
              <w:right w:val="single" w:color="auto" w:sz="4" w:space="0"/>
            </w:tcBorders>
            <w:shd w:val="clear" w:color="auto" w:fill="auto"/>
            <w:vAlign w:val="center"/>
          </w:tcPr>
          <w:p w14:paraId="49D13BAE">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控制接触器投切</w:t>
            </w:r>
          </w:p>
        </w:tc>
        <w:tc>
          <w:tcPr>
            <w:tcW w:w="598" w:type="dxa"/>
            <w:tcBorders>
              <w:top w:val="single" w:color="auto" w:sz="4" w:space="0"/>
              <w:left w:val="single" w:color="auto" w:sz="4" w:space="0"/>
              <w:bottom w:val="single" w:color="auto" w:sz="4" w:space="0"/>
              <w:right w:val="single" w:color="auto" w:sz="4" w:space="0"/>
            </w:tcBorders>
            <w:shd w:val="clear" w:color="auto" w:fill="auto"/>
            <w:vAlign w:val="center"/>
          </w:tcPr>
          <w:p w14:paraId="61094613">
            <w:pPr>
              <w:widowControl/>
              <w:jc w:val="center"/>
              <w:textAlignment w:val="center"/>
              <w:rPr>
                <w:rFonts w:ascii="仿宋" w:hAnsi="仿宋" w:eastAsia="仿宋" w:cs="仿宋"/>
                <w:b/>
                <w:bCs/>
                <w:color w:val="000000"/>
                <w:szCs w:val="21"/>
              </w:rPr>
            </w:pPr>
            <w:r>
              <w:rPr>
                <w:rFonts w:hint="eastAsia" w:ascii="仿宋" w:hAnsi="仿宋" w:eastAsia="仿宋" w:cs="仿宋"/>
                <w:b/>
                <w:bCs/>
                <w:color w:val="000000"/>
                <w:kern w:val="0"/>
                <w:szCs w:val="21"/>
              </w:rPr>
              <w:t>1</w:t>
            </w:r>
          </w:p>
        </w:tc>
        <w:tc>
          <w:tcPr>
            <w:tcW w:w="59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6024D20">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台</w:t>
            </w:r>
          </w:p>
        </w:tc>
        <w:tc>
          <w:tcPr>
            <w:tcW w:w="59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CC7DBA7">
            <w:pPr>
              <w:jc w:val="center"/>
              <w:rPr>
                <w:rFonts w:ascii="仿宋" w:hAnsi="仿宋" w:eastAsia="仿宋" w:cs="仿宋"/>
                <w:color w:val="000000"/>
                <w:szCs w:val="21"/>
              </w:rPr>
            </w:pPr>
          </w:p>
        </w:tc>
        <w:tc>
          <w:tcPr>
            <w:tcW w:w="59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AB4AAB3">
            <w:pPr>
              <w:jc w:val="center"/>
              <w:rPr>
                <w:rFonts w:ascii="仿宋" w:hAnsi="仿宋" w:eastAsia="仿宋" w:cs="仿宋"/>
                <w:color w:val="000000"/>
                <w:szCs w:val="21"/>
              </w:rPr>
            </w:pPr>
          </w:p>
        </w:tc>
        <w:tc>
          <w:tcPr>
            <w:tcW w:w="6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90944DF">
            <w:pPr>
              <w:jc w:val="center"/>
              <w:rPr>
                <w:rFonts w:ascii="仿宋" w:hAnsi="仿宋" w:eastAsia="仿宋" w:cs="仿宋"/>
                <w:color w:val="000000"/>
                <w:szCs w:val="21"/>
              </w:rPr>
            </w:pPr>
          </w:p>
        </w:tc>
      </w:tr>
      <w:tr w14:paraId="2A22536D">
        <w:tblPrEx>
          <w:tblCellMar>
            <w:top w:w="0" w:type="dxa"/>
            <w:left w:w="108" w:type="dxa"/>
            <w:bottom w:w="0" w:type="dxa"/>
            <w:right w:w="108" w:type="dxa"/>
          </w:tblCellMar>
        </w:tblPrEx>
        <w:trPr>
          <w:trHeight w:val="400" w:hRule="atLeast"/>
        </w:trPr>
        <w:tc>
          <w:tcPr>
            <w:tcW w:w="922"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366B8BF0">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3#</w:t>
            </w:r>
          </w:p>
        </w:tc>
        <w:tc>
          <w:tcPr>
            <w:tcW w:w="76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F2F5581">
            <w:pPr>
              <w:widowControl/>
              <w:jc w:val="center"/>
              <w:textAlignment w:val="center"/>
              <w:rPr>
                <w:rFonts w:ascii="仿宋" w:hAnsi="仿宋" w:eastAsia="仿宋" w:cs="仿宋"/>
                <w:b/>
                <w:bCs/>
                <w:color w:val="000000"/>
                <w:szCs w:val="21"/>
              </w:rPr>
            </w:pPr>
            <w:r>
              <w:rPr>
                <w:rFonts w:hint="eastAsia" w:ascii="仿宋" w:hAnsi="仿宋" w:eastAsia="仿宋" w:cs="仿宋"/>
                <w:b/>
                <w:bCs/>
                <w:color w:val="000000"/>
                <w:kern w:val="0"/>
                <w:szCs w:val="21"/>
              </w:rPr>
              <w:t>D3-800KVA</w:t>
            </w:r>
          </w:p>
        </w:tc>
        <w:tc>
          <w:tcPr>
            <w:tcW w:w="121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C7C3AD3">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低压三相电容器</w:t>
            </w:r>
          </w:p>
        </w:tc>
        <w:tc>
          <w:tcPr>
            <w:tcW w:w="12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2E7DA2D">
            <w:pPr>
              <w:widowControl/>
              <w:jc w:val="center"/>
              <w:textAlignment w:val="center"/>
              <w:rPr>
                <w:rFonts w:ascii="仿宋" w:hAnsi="仿宋" w:eastAsia="仿宋" w:cs="仿宋"/>
                <w:color w:val="000000"/>
                <w:szCs w:val="21"/>
              </w:rPr>
            </w:pPr>
          </w:p>
        </w:tc>
        <w:tc>
          <w:tcPr>
            <w:tcW w:w="1260" w:type="dxa"/>
            <w:tcBorders>
              <w:top w:val="single" w:color="auto" w:sz="4" w:space="0"/>
              <w:left w:val="single" w:color="auto" w:sz="4" w:space="0"/>
              <w:bottom w:val="single" w:color="auto" w:sz="4" w:space="0"/>
              <w:right w:val="single" w:color="auto" w:sz="4" w:space="0"/>
            </w:tcBorders>
            <w:shd w:val="clear" w:color="auto" w:fill="auto"/>
            <w:vAlign w:val="center"/>
          </w:tcPr>
          <w:p w14:paraId="3B81CB1E">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30kvar电容器</w:t>
            </w:r>
          </w:p>
        </w:tc>
        <w:tc>
          <w:tcPr>
            <w:tcW w:w="598" w:type="dxa"/>
            <w:tcBorders>
              <w:top w:val="single" w:color="auto" w:sz="4" w:space="0"/>
              <w:left w:val="single" w:color="auto" w:sz="4" w:space="0"/>
              <w:bottom w:val="single" w:color="auto" w:sz="4" w:space="0"/>
              <w:right w:val="single" w:color="auto" w:sz="4" w:space="0"/>
            </w:tcBorders>
            <w:shd w:val="clear" w:color="auto" w:fill="auto"/>
            <w:vAlign w:val="center"/>
          </w:tcPr>
          <w:p w14:paraId="5B7EF16D">
            <w:pPr>
              <w:widowControl/>
              <w:jc w:val="center"/>
              <w:textAlignment w:val="center"/>
              <w:rPr>
                <w:rFonts w:ascii="仿宋" w:hAnsi="仿宋" w:eastAsia="仿宋" w:cs="仿宋"/>
                <w:b/>
                <w:bCs/>
                <w:color w:val="000000"/>
                <w:szCs w:val="21"/>
              </w:rPr>
            </w:pPr>
            <w:r>
              <w:rPr>
                <w:rFonts w:hint="eastAsia" w:ascii="仿宋" w:hAnsi="仿宋" w:eastAsia="仿宋" w:cs="仿宋"/>
                <w:b/>
                <w:bCs/>
                <w:color w:val="000000"/>
                <w:kern w:val="0"/>
                <w:szCs w:val="21"/>
              </w:rPr>
              <w:t>10</w:t>
            </w:r>
          </w:p>
        </w:tc>
        <w:tc>
          <w:tcPr>
            <w:tcW w:w="59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3E103DA">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台</w:t>
            </w:r>
          </w:p>
        </w:tc>
        <w:tc>
          <w:tcPr>
            <w:tcW w:w="59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8E34672">
            <w:pPr>
              <w:jc w:val="center"/>
              <w:rPr>
                <w:rFonts w:ascii="仿宋" w:hAnsi="仿宋" w:eastAsia="仿宋" w:cs="仿宋"/>
                <w:color w:val="000000"/>
                <w:szCs w:val="21"/>
              </w:rPr>
            </w:pPr>
          </w:p>
        </w:tc>
        <w:tc>
          <w:tcPr>
            <w:tcW w:w="59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B3E5C43">
            <w:pPr>
              <w:jc w:val="center"/>
              <w:rPr>
                <w:rFonts w:ascii="仿宋" w:hAnsi="仿宋" w:eastAsia="仿宋" w:cs="仿宋"/>
                <w:color w:val="000000"/>
                <w:szCs w:val="21"/>
              </w:rPr>
            </w:pPr>
          </w:p>
        </w:tc>
        <w:tc>
          <w:tcPr>
            <w:tcW w:w="6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15D2085">
            <w:pPr>
              <w:jc w:val="center"/>
              <w:rPr>
                <w:rFonts w:ascii="仿宋" w:hAnsi="仿宋" w:eastAsia="仿宋" w:cs="仿宋"/>
                <w:color w:val="000000"/>
                <w:szCs w:val="21"/>
              </w:rPr>
            </w:pPr>
          </w:p>
        </w:tc>
      </w:tr>
      <w:tr w14:paraId="4ABF8E03">
        <w:tblPrEx>
          <w:tblCellMar>
            <w:top w:w="0" w:type="dxa"/>
            <w:left w:w="108" w:type="dxa"/>
            <w:bottom w:w="0" w:type="dxa"/>
            <w:right w:w="108" w:type="dxa"/>
          </w:tblCellMar>
        </w:tblPrEx>
        <w:trPr>
          <w:trHeight w:val="400" w:hRule="atLeast"/>
        </w:trPr>
        <w:tc>
          <w:tcPr>
            <w:tcW w:w="922"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06CFA32A">
            <w:pPr>
              <w:jc w:val="center"/>
              <w:rPr>
                <w:rFonts w:ascii="仿宋" w:hAnsi="仿宋" w:eastAsia="仿宋" w:cs="仿宋"/>
                <w:color w:val="000000"/>
                <w:szCs w:val="21"/>
              </w:rPr>
            </w:pPr>
          </w:p>
        </w:tc>
        <w:tc>
          <w:tcPr>
            <w:tcW w:w="76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20EF7A7">
            <w:pPr>
              <w:jc w:val="center"/>
              <w:rPr>
                <w:rFonts w:ascii="仿宋" w:hAnsi="仿宋" w:eastAsia="仿宋" w:cs="仿宋"/>
                <w:b/>
                <w:bCs/>
                <w:color w:val="000000"/>
                <w:szCs w:val="21"/>
              </w:rPr>
            </w:pPr>
          </w:p>
        </w:tc>
        <w:tc>
          <w:tcPr>
            <w:tcW w:w="121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3B3AEEE">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低压三相电抗器</w:t>
            </w:r>
          </w:p>
        </w:tc>
        <w:tc>
          <w:tcPr>
            <w:tcW w:w="12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5BA9C6C">
            <w:pPr>
              <w:widowControl/>
              <w:jc w:val="center"/>
              <w:textAlignment w:val="center"/>
              <w:rPr>
                <w:rFonts w:ascii="仿宋" w:hAnsi="仿宋" w:eastAsia="仿宋" w:cs="仿宋"/>
                <w:color w:val="000000"/>
                <w:szCs w:val="21"/>
              </w:rPr>
            </w:pPr>
          </w:p>
        </w:tc>
        <w:tc>
          <w:tcPr>
            <w:tcW w:w="1260" w:type="dxa"/>
            <w:tcBorders>
              <w:top w:val="single" w:color="auto" w:sz="4" w:space="0"/>
              <w:left w:val="single" w:color="auto" w:sz="4" w:space="0"/>
              <w:bottom w:val="single" w:color="auto" w:sz="4" w:space="0"/>
              <w:right w:val="single" w:color="auto" w:sz="4" w:space="0"/>
            </w:tcBorders>
            <w:shd w:val="clear" w:color="auto" w:fill="auto"/>
            <w:vAlign w:val="center"/>
          </w:tcPr>
          <w:p w14:paraId="4AA5781F">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30kvar电抗器</w:t>
            </w:r>
          </w:p>
        </w:tc>
        <w:tc>
          <w:tcPr>
            <w:tcW w:w="598" w:type="dxa"/>
            <w:tcBorders>
              <w:top w:val="single" w:color="auto" w:sz="4" w:space="0"/>
              <w:left w:val="single" w:color="auto" w:sz="4" w:space="0"/>
              <w:bottom w:val="single" w:color="auto" w:sz="4" w:space="0"/>
              <w:right w:val="single" w:color="auto" w:sz="4" w:space="0"/>
            </w:tcBorders>
            <w:shd w:val="clear" w:color="auto" w:fill="auto"/>
            <w:vAlign w:val="center"/>
          </w:tcPr>
          <w:p w14:paraId="62C76E7B">
            <w:pPr>
              <w:widowControl/>
              <w:jc w:val="center"/>
              <w:textAlignment w:val="center"/>
              <w:rPr>
                <w:rFonts w:ascii="仿宋" w:hAnsi="仿宋" w:eastAsia="仿宋" w:cs="仿宋"/>
                <w:b/>
                <w:bCs/>
                <w:color w:val="000000"/>
                <w:szCs w:val="21"/>
              </w:rPr>
            </w:pPr>
            <w:r>
              <w:rPr>
                <w:rFonts w:hint="eastAsia" w:ascii="仿宋" w:hAnsi="仿宋" w:eastAsia="仿宋" w:cs="仿宋"/>
                <w:b/>
                <w:bCs/>
                <w:color w:val="000000"/>
                <w:kern w:val="0"/>
                <w:szCs w:val="21"/>
              </w:rPr>
              <w:t>2</w:t>
            </w:r>
          </w:p>
        </w:tc>
        <w:tc>
          <w:tcPr>
            <w:tcW w:w="59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E8FA31B">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台</w:t>
            </w:r>
          </w:p>
        </w:tc>
        <w:tc>
          <w:tcPr>
            <w:tcW w:w="59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81DAEB6">
            <w:pPr>
              <w:jc w:val="center"/>
              <w:rPr>
                <w:rFonts w:ascii="仿宋" w:hAnsi="仿宋" w:eastAsia="仿宋" w:cs="仿宋"/>
                <w:color w:val="000000"/>
                <w:szCs w:val="21"/>
              </w:rPr>
            </w:pPr>
          </w:p>
        </w:tc>
        <w:tc>
          <w:tcPr>
            <w:tcW w:w="59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2199A58">
            <w:pPr>
              <w:jc w:val="center"/>
              <w:rPr>
                <w:rFonts w:ascii="仿宋" w:hAnsi="仿宋" w:eastAsia="仿宋" w:cs="仿宋"/>
                <w:color w:val="000000"/>
                <w:szCs w:val="21"/>
              </w:rPr>
            </w:pPr>
          </w:p>
        </w:tc>
        <w:tc>
          <w:tcPr>
            <w:tcW w:w="6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CB36EBA">
            <w:pPr>
              <w:jc w:val="center"/>
              <w:rPr>
                <w:rFonts w:ascii="仿宋" w:hAnsi="仿宋" w:eastAsia="仿宋" w:cs="仿宋"/>
                <w:color w:val="000000"/>
                <w:szCs w:val="21"/>
              </w:rPr>
            </w:pPr>
          </w:p>
        </w:tc>
      </w:tr>
      <w:tr w14:paraId="00709D58">
        <w:tblPrEx>
          <w:tblCellMar>
            <w:top w:w="0" w:type="dxa"/>
            <w:left w:w="108" w:type="dxa"/>
            <w:bottom w:w="0" w:type="dxa"/>
            <w:right w:w="108" w:type="dxa"/>
          </w:tblCellMar>
        </w:tblPrEx>
        <w:trPr>
          <w:trHeight w:val="400" w:hRule="atLeast"/>
        </w:trPr>
        <w:tc>
          <w:tcPr>
            <w:tcW w:w="922"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381801F4">
            <w:pPr>
              <w:jc w:val="center"/>
              <w:rPr>
                <w:rFonts w:ascii="仿宋" w:hAnsi="仿宋" w:eastAsia="仿宋" w:cs="仿宋"/>
                <w:color w:val="000000"/>
                <w:szCs w:val="21"/>
              </w:rPr>
            </w:pPr>
          </w:p>
        </w:tc>
        <w:tc>
          <w:tcPr>
            <w:tcW w:w="76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FE64353">
            <w:pPr>
              <w:jc w:val="center"/>
              <w:rPr>
                <w:rFonts w:ascii="仿宋" w:hAnsi="仿宋" w:eastAsia="仿宋" w:cs="仿宋"/>
                <w:b/>
                <w:bCs/>
                <w:color w:val="000000"/>
                <w:szCs w:val="21"/>
              </w:rPr>
            </w:pPr>
          </w:p>
        </w:tc>
        <w:tc>
          <w:tcPr>
            <w:tcW w:w="121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DB603EB">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低压三相电抗器</w:t>
            </w:r>
          </w:p>
        </w:tc>
        <w:tc>
          <w:tcPr>
            <w:tcW w:w="12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F4FFFDB">
            <w:pPr>
              <w:widowControl/>
              <w:jc w:val="center"/>
              <w:textAlignment w:val="center"/>
              <w:rPr>
                <w:rFonts w:ascii="仿宋" w:hAnsi="仿宋" w:eastAsia="仿宋" w:cs="仿宋"/>
                <w:color w:val="000000"/>
                <w:szCs w:val="21"/>
              </w:rPr>
            </w:pPr>
          </w:p>
        </w:tc>
        <w:tc>
          <w:tcPr>
            <w:tcW w:w="1260" w:type="dxa"/>
            <w:tcBorders>
              <w:top w:val="single" w:color="auto" w:sz="4" w:space="0"/>
              <w:left w:val="single" w:color="auto" w:sz="4" w:space="0"/>
              <w:bottom w:val="single" w:color="auto" w:sz="4" w:space="0"/>
              <w:right w:val="single" w:color="auto" w:sz="4" w:space="0"/>
            </w:tcBorders>
            <w:shd w:val="clear" w:color="auto" w:fill="auto"/>
            <w:vAlign w:val="center"/>
          </w:tcPr>
          <w:p w14:paraId="29C07556">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60kvar电抗器</w:t>
            </w:r>
          </w:p>
        </w:tc>
        <w:tc>
          <w:tcPr>
            <w:tcW w:w="598" w:type="dxa"/>
            <w:tcBorders>
              <w:top w:val="single" w:color="auto" w:sz="4" w:space="0"/>
              <w:left w:val="single" w:color="auto" w:sz="4" w:space="0"/>
              <w:bottom w:val="single" w:color="auto" w:sz="4" w:space="0"/>
              <w:right w:val="single" w:color="auto" w:sz="4" w:space="0"/>
            </w:tcBorders>
            <w:shd w:val="clear" w:color="auto" w:fill="auto"/>
            <w:vAlign w:val="center"/>
          </w:tcPr>
          <w:p w14:paraId="7741E869">
            <w:pPr>
              <w:widowControl/>
              <w:jc w:val="center"/>
              <w:textAlignment w:val="center"/>
              <w:rPr>
                <w:rFonts w:ascii="仿宋" w:hAnsi="仿宋" w:eastAsia="仿宋" w:cs="仿宋"/>
                <w:b/>
                <w:bCs/>
                <w:color w:val="000000"/>
                <w:szCs w:val="21"/>
              </w:rPr>
            </w:pPr>
            <w:r>
              <w:rPr>
                <w:rFonts w:hint="eastAsia" w:ascii="仿宋" w:hAnsi="仿宋" w:eastAsia="仿宋" w:cs="仿宋"/>
                <w:b/>
                <w:bCs/>
                <w:color w:val="000000"/>
                <w:kern w:val="0"/>
                <w:szCs w:val="21"/>
              </w:rPr>
              <w:t>4</w:t>
            </w:r>
          </w:p>
        </w:tc>
        <w:tc>
          <w:tcPr>
            <w:tcW w:w="59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3D6685F">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台</w:t>
            </w:r>
          </w:p>
        </w:tc>
        <w:tc>
          <w:tcPr>
            <w:tcW w:w="59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0532084">
            <w:pPr>
              <w:jc w:val="center"/>
              <w:rPr>
                <w:rFonts w:ascii="仿宋" w:hAnsi="仿宋" w:eastAsia="仿宋" w:cs="仿宋"/>
                <w:color w:val="000000"/>
                <w:szCs w:val="21"/>
              </w:rPr>
            </w:pPr>
          </w:p>
        </w:tc>
        <w:tc>
          <w:tcPr>
            <w:tcW w:w="59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C5FE208">
            <w:pPr>
              <w:jc w:val="center"/>
              <w:rPr>
                <w:rFonts w:ascii="仿宋" w:hAnsi="仿宋" w:eastAsia="仿宋" w:cs="仿宋"/>
                <w:color w:val="000000"/>
                <w:szCs w:val="21"/>
              </w:rPr>
            </w:pPr>
          </w:p>
        </w:tc>
        <w:tc>
          <w:tcPr>
            <w:tcW w:w="6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01DD179">
            <w:pPr>
              <w:jc w:val="center"/>
              <w:rPr>
                <w:rFonts w:ascii="仿宋" w:hAnsi="仿宋" w:eastAsia="仿宋" w:cs="仿宋"/>
                <w:color w:val="000000"/>
                <w:szCs w:val="21"/>
              </w:rPr>
            </w:pPr>
          </w:p>
        </w:tc>
      </w:tr>
      <w:tr w14:paraId="0FD30F0E">
        <w:tblPrEx>
          <w:tblCellMar>
            <w:top w:w="0" w:type="dxa"/>
            <w:left w:w="108" w:type="dxa"/>
            <w:bottom w:w="0" w:type="dxa"/>
            <w:right w:w="108" w:type="dxa"/>
          </w:tblCellMar>
        </w:tblPrEx>
        <w:trPr>
          <w:trHeight w:val="400" w:hRule="atLeast"/>
        </w:trPr>
        <w:tc>
          <w:tcPr>
            <w:tcW w:w="922"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4FF4CF22">
            <w:pPr>
              <w:jc w:val="center"/>
              <w:rPr>
                <w:rFonts w:ascii="仿宋" w:hAnsi="仿宋" w:eastAsia="仿宋" w:cs="仿宋"/>
                <w:color w:val="000000"/>
                <w:szCs w:val="21"/>
              </w:rPr>
            </w:pPr>
          </w:p>
        </w:tc>
        <w:tc>
          <w:tcPr>
            <w:tcW w:w="76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96E82CE">
            <w:pPr>
              <w:jc w:val="center"/>
              <w:rPr>
                <w:rFonts w:ascii="仿宋" w:hAnsi="仿宋" w:eastAsia="仿宋" w:cs="仿宋"/>
                <w:b/>
                <w:bCs/>
                <w:color w:val="000000"/>
                <w:szCs w:val="21"/>
              </w:rPr>
            </w:pPr>
          </w:p>
        </w:tc>
        <w:tc>
          <w:tcPr>
            <w:tcW w:w="121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2BECBA1">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智能控制器</w:t>
            </w:r>
          </w:p>
        </w:tc>
        <w:tc>
          <w:tcPr>
            <w:tcW w:w="12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9142505">
            <w:pPr>
              <w:widowControl/>
              <w:jc w:val="center"/>
              <w:textAlignment w:val="center"/>
              <w:rPr>
                <w:rFonts w:ascii="仿宋" w:hAnsi="仿宋" w:eastAsia="仿宋" w:cs="仿宋"/>
                <w:color w:val="000000"/>
                <w:szCs w:val="21"/>
              </w:rPr>
            </w:pPr>
          </w:p>
        </w:tc>
        <w:tc>
          <w:tcPr>
            <w:tcW w:w="1260" w:type="dxa"/>
            <w:tcBorders>
              <w:top w:val="single" w:color="auto" w:sz="4" w:space="0"/>
              <w:left w:val="single" w:color="auto" w:sz="4" w:space="0"/>
              <w:bottom w:val="single" w:color="auto" w:sz="4" w:space="0"/>
              <w:right w:val="single" w:color="auto" w:sz="4" w:space="0"/>
            </w:tcBorders>
            <w:shd w:val="clear" w:color="auto" w:fill="auto"/>
            <w:vAlign w:val="center"/>
          </w:tcPr>
          <w:p w14:paraId="61306409">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控制接触器投切</w:t>
            </w:r>
          </w:p>
        </w:tc>
        <w:tc>
          <w:tcPr>
            <w:tcW w:w="598" w:type="dxa"/>
            <w:tcBorders>
              <w:top w:val="single" w:color="auto" w:sz="4" w:space="0"/>
              <w:left w:val="single" w:color="auto" w:sz="4" w:space="0"/>
              <w:bottom w:val="single" w:color="auto" w:sz="4" w:space="0"/>
              <w:right w:val="single" w:color="auto" w:sz="4" w:space="0"/>
            </w:tcBorders>
            <w:shd w:val="clear" w:color="auto" w:fill="auto"/>
            <w:vAlign w:val="center"/>
          </w:tcPr>
          <w:p w14:paraId="12BE0CC7">
            <w:pPr>
              <w:widowControl/>
              <w:jc w:val="center"/>
              <w:textAlignment w:val="center"/>
              <w:rPr>
                <w:rFonts w:ascii="仿宋" w:hAnsi="仿宋" w:eastAsia="仿宋" w:cs="仿宋"/>
                <w:b/>
                <w:bCs/>
                <w:color w:val="000000"/>
                <w:szCs w:val="21"/>
              </w:rPr>
            </w:pPr>
            <w:r>
              <w:rPr>
                <w:rFonts w:hint="eastAsia" w:ascii="仿宋" w:hAnsi="仿宋" w:eastAsia="仿宋" w:cs="仿宋"/>
                <w:b/>
                <w:bCs/>
                <w:color w:val="000000"/>
                <w:kern w:val="0"/>
                <w:szCs w:val="21"/>
              </w:rPr>
              <w:t>1</w:t>
            </w:r>
          </w:p>
        </w:tc>
        <w:tc>
          <w:tcPr>
            <w:tcW w:w="59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06D32FE">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台</w:t>
            </w:r>
          </w:p>
        </w:tc>
        <w:tc>
          <w:tcPr>
            <w:tcW w:w="59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C3B41CD">
            <w:pPr>
              <w:jc w:val="center"/>
              <w:rPr>
                <w:rFonts w:ascii="仿宋" w:hAnsi="仿宋" w:eastAsia="仿宋" w:cs="仿宋"/>
                <w:color w:val="000000"/>
                <w:szCs w:val="21"/>
              </w:rPr>
            </w:pPr>
          </w:p>
        </w:tc>
        <w:tc>
          <w:tcPr>
            <w:tcW w:w="59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1B8F342">
            <w:pPr>
              <w:jc w:val="center"/>
              <w:rPr>
                <w:rFonts w:ascii="仿宋" w:hAnsi="仿宋" w:eastAsia="仿宋" w:cs="仿宋"/>
                <w:color w:val="000000"/>
                <w:szCs w:val="21"/>
              </w:rPr>
            </w:pPr>
          </w:p>
        </w:tc>
        <w:tc>
          <w:tcPr>
            <w:tcW w:w="6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658A0F7">
            <w:pPr>
              <w:jc w:val="center"/>
              <w:rPr>
                <w:rFonts w:ascii="仿宋" w:hAnsi="仿宋" w:eastAsia="仿宋" w:cs="仿宋"/>
                <w:color w:val="000000"/>
                <w:szCs w:val="21"/>
              </w:rPr>
            </w:pPr>
          </w:p>
        </w:tc>
      </w:tr>
      <w:tr w14:paraId="5888C87C">
        <w:tblPrEx>
          <w:tblCellMar>
            <w:top w:w="0" w:type="dxa"/>
            <w:left w:w="108" w:type="dxa"/>
            <w:bottom w:w="0" w:type="dxa"/>
            <w:right w:w="108" w:type="dxa"/>
          </w:tblCellMar>
        </w:tblPrEx>
        <w:trPr>
          <w:trHeight w:val="400" w:hRule="atLeast"/>
        </w:trPr>
        <w:tc>
          <w:tcPr>
            <w:tcW w:w="5422"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14:paraId="1D1DFB05">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合计</w:t>
            </w:r>
          </w:p>
        </w:tc>
        <w:tc>
          <w:tcPr>
            <w:tcW w:w="2393"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14:paraId="500CB3EB">
            <w:pPr>
              <w:jc w:val="center"/>
              <w:rPr>
                <w:rFonts w:ascii="仿宋" w:hAnsi="仿宋" w:eastAsia="仿宋" w:cs="仿宋"/>
                <w:color w:val="000000"/>
                <w:szCs w:val="21"/>
              </w:rPr>
            </w:pPr>
          </w:p>
        </w:tc>
        <w:tc>
          <w:tcPr>
            <w:tcW w:w="614" w:type="dxa"/>
            <w:tcBorders>
              <w:top w:val="single" w:color="auto" w:sz="4" w:space="0"/>
              <w:left w:val="single" w:color="auto" w:sz="4" w:space="0"/>
              <w:bottom w:val="single" w:color="auto" w:sz="4" w:space="0"/>
              <w:right w:val="single" w:color="auto" w:sz="4" w:space="0"/>
            </w:tcBorders>
            <w:shd w:val="clear" w:color="auto" w:fill="auto"/>
            <w:vAlign w:val="center"/>
          </w:tcPr>
          <w:p w14:paraId="56C338B0">
            <w:pPr>
              <w:jc w:val="center"/>
              <w:rPr>
                <w:rFonts w:ascii="仿宋" w:hAnsi="仿宋" w:eastAsia="仿宋" w:cs="仿宋"/>
                <w:color w:val="000000"/>
                <w:szCs w:val="21"/>
              </w:rPr>
            </w:pPr>
          </w:p>
        </w:tc>
      </w:tr>
      <w:tr w14:paraId="3E5B2310">
        <w:tblPrEx>
          <w:tblCellMar>
            <w:top w:w="0" w:type="dxa"/>
            <w:left w:w="108" w:type="dxa"/>
            <w:bottom w:w="0" w:type="dxa"/>
            <w:right w:w="108" w:type="dxa"/>
          </w:tblCellMar>
        </w:tblPrEx>
        <w:trPr>
          <w:trHeight w:val="920" w:hRule="atLeast"/>
        </w:trPr>
        <w:tc>
          <w:tcPr>
            <w:tcW w:w="8429" w:type="dxa"/>
            <w:gridSpan w:val="10"/>
            <w:tcBorders>
              <w:top w:val="single" w:color="auto" w:sz="4" w:space="0"/>
              <w:left w:val="single" w:color="auto" w:sz="4" w:space="0"/>
              <w:bottom w:val="single" w:color="auto" w:sz="4" w:space="0"/>
              <w:right w:val="single" w:color="000000" w:sz="4" w:space="0"/>
            </w:tcBorders>
            <w:shd w:val="clear" w:color="auto" w:fill="auto"/>
            <w:vAlign w:val="center"/>
          </w:tcPr>
          <w:p w14:paraId="1DA861D2">
            <w:pPr>
              <w:widowControl/>
              <w:jc w:val="center"/>
              <w:textAlignment w:val="center"/>
              <w:rPr>
                <w:rFonts w:hint="default" w:ascii="仿宋" w:hAnsi="仿宋" w:eastAsia="仿宋" w:cs="仿宋"/>
                <w:color w:val="000000"/>
                <w:szCs w:val="21"/>
                <w:lang w:val="en-US" w:eastAsia="zh-CN"/>
              </w:rPr>
            </w:pPr>
            <w:r>
              <w:rPr>
                <w:rFonts w:hint="eastAsia" w:ascii="仿宋" w:hAnsi="仿宋" w:eastAsia="仿宋" w:cs="仿宋"/>
                <w:color w:val="000000"/>
                <w:kern w:val="0"/>
                <w:szCs w:val="21"/>
              </w:rPr>
              <w:t>以上5台变压器更新电容器、电抗器、控制器所列明细，包含采购、安装、安全文明施工费、措施费、税金等所有费用及安装所需的耗材、配件、调试、控制及线缆等全部费用为总价包干，无额外增项</w:t>
            </w:r>
            <w:r>
              <w:rPr>
                <w:rFonts w:hint="eastAsia" w:ascii="仿宋" w:hAnsi="仿宋" w:eastAsia="仿宋" w:cs="仿宋"/>
                <w:b/>
                <w:bCs/>
                <w:color w:val="000000"/>
                <w:kern w:val="0"/>
                <w:szCs w:val="21"/>
              </w:rPr>
              <w:t>。</w:t>
            </w:r>
            <w:bookmarkStart w:id="0" w:name="_GoBack"/>
            <w:bookmarkEnd w:id="0"/>
            <w:r>
              <w:rPr>
                <w:rFonts w:hint="eastAsia" w:ascii="仿宋" w:hAnsi="仿宋" w:eastAsia="仿宋" w:cs="仿宋"/>
                <w:b/>
                <w:bCs/>
                <w:color w:val="000000"/>
                <w:kern w:val="0"/>
                <w:szCs w:val="21"/>
                <w:lang w:val="en-US" w:eastAsia="zh-CN"/>
              </w:rPr>
              <w:t>根据所报品牌填写规格型号。</w:t>
            </w:r>
          </w:p>
        </w:tc>
      </w:tr>
    </w:tbl>
    <w:p w14:paraId="4128E667">
      <w:pPr>
        <w:pStyle w:val="4"/>
        <w:widowControl/>
        <w:spacing w:afterAutospacing="0" w:line="360" w:lineRule="atLeast"/>
        <w:rPr>
          <w:rFonts w:hint="default" w:ascii="仿宋" w:hAnsi="仿宋" w:eastAsia="仿宋" w:cs="仿宋"/>
          <w:color w:val="000000"/>
          <w:sz w:val="24"/>
          <w:szCs w:val="24"/>
        </w:rPr>
      </w:pPr>
      <w:r>
        <w:rPr>
          <w:rFonts w:ascii="仿宋" w:hAnsi="仿宋" w:eastAsia="仿宋" w:cs="仿宋"/>
          <w:color w:val="000000"/>
          <w:sz w:val="24"/>
          <w:szCs w:val="24"/>
        </w:rPr>
        <w:t>六、设备交付与验收要求</w:t>
      </w:r>
    </w:p>
    <w:p w14:paraId="610CE703">
      <w:pPr>
        <w:pStyle w:val="4"/>
        <w:widowControl/>
        <w:spacing w:afterAutospacing="0" w:line="360" w:lineRule="atLeast"/>
        <w:rPr>
          <w:rFonts w:hint="default" w:ascii="仿宋" w:hAnsi="仿宋" w:eastAsia="仿宋" w:cs="仿宋"/>
          <w:color w:val="000000"/>
          <w:sz w:val="24"/>
          <w:szCs w:val="24"/>
        </w:rPr>
      </w:pPr>
      <w:r>
        <w:rPr>
          <w:rFonts w:ascii="仿宋" w:hAnsi="仿宋" w:eastAsia="仿宋" w:cs="仿宋"/>
          <w:color w:val="000000"/>
          <w:sz w:val="24"/>
          <w:szCs w:val="24"/>
        </w:rPr>
        <w:t>6.1 包装与运输</w:t>
      </w:r>
    </w:p>
    <w:p w14:paraId="0FC5B4A3">
      <w:pPr>
        <w:widowControl/>
        <w:numPr>
          <w:ilvl w:val="0"/>
          <w:numId w:val="5"/>
        </w:numPr>
        <w:spacing w:line="360" w:lineRule="atLeast"/>
        <w:jc w:val="left"/>
        <w:rPr>
          <w:rFonts w:ascii="仿宋" w:hAnsi="仿宋" w:eastAsia="仿宋" w:cs="仿宋"/>
          <w:color w:val="000000"/>
          <w:sz w:val="24"/>
        </w:rPr>
      </w:pPr>
      <w:r>
        <w:rPr>
          <w:rFonts w:hint="eastAsia" w:ascii="仿宋" w:hAnsi="仿宋" w:eastAsia="仿宋" w:cs="仿宋"/>
          <w:color w:val="000000"/>
          <w:sz w:val="24"/>
        </w:rPr>
        <w:t>供方需保障货源充足，所有设备包装符合国标要求，具备防雨、防潮、防震、防锈防护能力，箱体外侧清晰标注吊装、储运警示标识；</w:t>
      </w:r>
    </w:p>
    <w:p w14:paraId="3ECEA716">
      <w:pPr>
        <w:widowControl/>
        <w:numPr>
          <w:ilvl w:val="0"/>
          <w:numId w:val="5"/>
        </w:numPr>
        <w:spacing w:line="360" w:lineRule="atLeast"/>
        <w:jc w:val="left"/>
        <w:rPr>
          <w:rFonts w:ascii="仿宋" w:hAnsi="仿宋" w:eastAsia="仿宋" w:cs="仿宋"/>
          <w:color w:val="000000"/>
          <w:sz w:val="24"/>
        </w:rPr>
      </w:pPr>
      <w:r>
        <w:rPr>
          <w:rFonts w:hint="eastAsia" w:ascii="仿宋" w:hAnsi="仿宋" w:eastAsia="仿宋" w:cs="仿宋"/>
          <w:color w:val="000000"/>
          <w:sz w:val="24"/>
        </w:rPr>
        <w:t>箱内附带完整的出厂资料，包括产品合格证、检验报告、装箱清单、技术手册等；</w:t>
      </w:r>
    </w:p>
    <w:p w14:paraId="7A4644B9">
      <w:pPr>
        <w:widowControl/>
        <w:numPr>
          <w:ilvl w:val="0"/>
          <w:numId w:val="5"/>
        </w:numPr>
        <w:spacing w:line="360" w:lineRule="atLeast"/>
        <w:jc w:val="left"/>
        <w:rPr>
          <w:rFonts w:ascii="仿宋" w:hAnsi="仿宋" w:eastAsia="仿宋" w:cs="仿宋"/>
          <w:color w:val="000000"/>
          <w:sz w:val="24"/>
        </w:rPr>
      </w:pPr>
      <w:r>
        <w:rPr>
          <w:rFonts w:hint="eastAsia" w:ascii="仿宋" w:hAnsi="仿宋" w:eastAsia="仿宋" w:cs="仿宋"/>
          <w:color w:val="000000"/>
          <w:sz w:val="24"/>
        </w:rPr>
        <w:t>发货前需将运输方案提交甲方确认，运输全程发生的设备损坏、丢失等问题全部由供方承担。</w:t>
      </w:r>
    </w:p>
    <w:p w14:paraId="4E35ECE4">
      <w:pPr>
        <w:pStyle w:val="4"/>
        <w:widowControl/>
        <w:spacing w:afterAutospacing="0" w:line="360" w:lineRule="atLeast"/>
        <w:rPr>
          <w:rFonts w:hint="default" w:ascii="仿宋" w:hAnsi="仿宋" w:eastAsia="仿宋" w:cs="仿宋"/>
          <w:color w:val="000000"/>
          <w:sz w:val="24"/>
          <w:szCs w:val="24"/>
        </w:rPr>
      </w:pPr>
      <w:r>
        <w:rPr>
          <w:rFonts w:ascii="仿宋" w:hAnsi="仿宋" w:eastAsia="仿宋" w:cs="仿宋"/>
          <w:color w:val="000000"/>
          <w:sz w:val="24"/>
          <w:szCs w:val="24"/>
        </w:rPr>
        <w:t>6.2 到货验收</w:t>
      </w:r>
    </w:p>
    <w:p w14:paraId="64104373">
      <w:pPr>
        <w:widowControl/>
        <w:spacing w:line="360" w:lineRule="atLeast"/>
        <w:jc w:val="left"/>
        <w:rPr>
          <w:rFonts w:ascii="仿宋" w:hAnsi="仿宋" w:eastAsia="仿宋" w:cs="仿宋"/>
          <w:color w:val="000000"/>
          <w:sz w:val="24"/>
        </w:rPr>
      </w:pPr>
      <w:r>
        <w:rPr>
          <w:rFonts w:hint="eastAsia" w:ascii="仿宋" w:hAnsi="仿宋" w:eastAsia="仿宋" w:cs="仿宋"/>
          <w:color w:val="000000"/>
          <w:kern w:val="0"/>
          <w:sz w:val="24"/>
        </w:rPr>
        <w:t>设备送达现场后，供需双方共同进行开箱验收，核对设备型号、规格、数量、外观及出厂资料，验收合格后双方签字确认，方可开展安装工作。</w:t>
      </w:r>
    </w:p>
    <w:p w14:paraId="198ED752">
      <w:pPr>
        <w:pStyle w:val="4"/>
        <w:widowControl/>
        <w:spacing w:afterAutospacing="0" w:line="360" w:lineRule="atLeast"/>
        <w:rPr>
          <w:rFonts w:hint="default" w:ascii="仿宋" w:hAnsi="仿宋" w:eastAsia="仿宋" w:cs="仿宋"/>
          <w:color w:val="000000"/>
          <w:sz w:val="24"/>
          <w:szCs w:val="24"/>
        </w:rPr>
      </w:pPr>
      <w:r>
        <w:rPr>
          <w:rFonts w:ascii="仿宋" w:hAnsi="仿宋" w:eastAsia="仿宋" w:cs="仿宋"/>
          <w:color w:val="000000"/>
          <w:sz w:val="24"/>
          <w:szCs w:val="24"/>
        </w:rPr>
        <w:t>6.3 安装调试验收</w:t>
      </w:r>
    </w:p>
    <w:p w14:paraId="032B9D3F">
      <w:pPr>
        <w:widowControl/>
        <w:numPr>
          <w:ilvl w:val="0"/>
          <w:numId w:val="6"/>
        </w:numPr>
        <w:spacing w:line="360" w:lineRule="atLeast"/>
        <w:jc w:val="left"/>
        <w:rPr>
          <w:rFonts w:ascii="仿宋" w:hAnsi="仿宋" w:eastAsia="仿宋" w:cs="仿宋"/>
          <w:color w:val="000000"/>
          <w:sz w:val="24"/>
        </w:rPr>
      </w:pPr>
      <w:r>
        <w:rPr>
          <w:rFonts w:hint="eastAsia" w:ascii="仿宋" w:hAnsi="仿宋" w:eastAsia="仿宋" w:cs="仿宋"/>
          <w:color w:val="000000"/>
          <w:sz w:val="24"/>
        </w:rPr>
        <w:t>供方负责现场设备的安装、接线、调试，确保所有设备正常运行，系统功率因数稳定达到 0.95 以上，满足电网供电考核要求；</w:t>
      </w:r>
    </w:p>
    <w:p w14:paraId="3D4E31EF">
      <w:pPr>
        <w:widowControl/>
        <w:numPr>
          <w:ilvl w:val="0"/>
          <w:numId w:val="6"/>
        </w:numPr>
        <w:spacing w:line="360" w:lineRule="atLeast"/>
        <w:jc w:val="left"/>
        <w:rPr>
          <w:rFonts w:ascii="仿宋" w:hAnsi="仿宋" w:eastAsia="仿宋" w:cs="仿宋"/>
          <w:color w:val="000000"/>
          <w:sz w:val="24"/>
        </w:rPr>
      </w:pPr>
      <w:r>
        <w:rPr>
          <w:rFonts w:hint="eastAsia" w:ascii="仿宋" w:hAnsi="仿宋" w:eastAsia="仿宋" w:cs="仿宋"/>
          <w:color w:val="000000"/>
          <w:sz w:val="24"/>
        </w:rPr>
        <w:t>调试完成后，需进行连续 72 小时试运行，试运行期间无故障、各项参数达标，双方共同签署验收报告。</w:t>
      </w:r>
    </w:p>
    <w:p w14:paraId="721ED31C">
      <w:pPr>
        <w:pStyle w:val="3"/>
        <w:widowControl/>
        <w:spacing w:afterAutospacing="0" w:line="360" w:lineRule="atLeast"/>
        <w:rPr>
          <w:rFonts w:hint="default" w:ascii="仿宋" w:hAnsi="仿宋" w:eastAsia="仿宋" w:cs="仿宋"/>
          <w:color w:val="000000"/>
          <w:sz w:val="24"/>
          <w:szCs w:val="24"/>
        </w:rPr>
      </w:pPr>
      <w:r>
        <w:rPr>
          <w:rFonts w:ascii="仿宋" w:hAnsi="仿宋" w:eastAsia="仿宋" w:cs="仿宋"/>
          <w:color w:val="000000"/>
          <w:sz w:val="24"/>
          <w:szCs w:val="24"/>
        </w:rPr>
        <w:t>七、技术服务与培训要求</w:t>
      </w:r>
    </w:p>
    <w:p w14:paraId="355D1800">
      <w:pPr>
        <w:widowControl/>
        <w:numPr>
          <w:ilvl w:val="0"/>
          <w:numId w:val="7"/>
        </w:numPr>
        <w:spacing w:line="360" w:lineRule="atLeast"/>
        <w:jc w:val="left"/>
        <w:rPr>
          <w:rFonts w:ascii="仿宋" w:hAnsi="仿宋" w:eastAsia="仿宋" w:cs="仿宋"/>
          <w:color w:val="000000"/>
          <w:sz w:val="24"/>
        </w:rPr>
      </w:pPr>
      <w:r>
        <w:rPr>
          <w:rFonts w:hint="eastAsia" w:ascii="仿宋" w:hAnsi="仿宋" w:eastAsia="仿宋" w:cs="仿宋"/>
          <w:color w:val="000000"/>
          <w:sz w:val="24"/>
        </w:rPr>
        <w:t>售前服务：供方需提供完整的技术对接服务，配合甲方完成现场电能质量检测，定制符合医院实际工况的改造方案；</w:t>
      </w:r>
    </w:p>
    <w:p w14:paraId="54A9E586">
      <w:pPr>
        <w:widowControl/>
        <w:numPr>
          <w:ilvl w:val="0"/>
          <w:numId w:val="7"/>
        </w:numPr>
        <w:spacing w:line="360" w:lineRule="atLeast"/>
        <w:jc w:val="left"/>
        <w:rPr>
          <w:rFonts w:ascii="仿宋" w:hAnsi="仿宋" w:eastAsia="仿宋" w:cs="仿宋"/>
          <w:color w:val="000000"/>
          <w:sz w:val="24"/>
        </w:rPr>
      </w:pPr>
      <w:r>
        <w:rPr>
          <w:rFonts w:hint="eastAsia" w:ascii="仿宋" w:hAnsi="仿宋" w:eastAsia="仿宋" w:cs="仿宋"/>
          <w:color w:val="000000"/>
          <w:sz w:val="24"/>
        </w:rPr>
        <w:t>售中服务：供方需派驻专业技术人员到现场完成安装调试，全程配合甲方的现场管理要求，确保施工安全与质量；</w:t>
      </w:r>
    </w:p>
    <w:p w14:paraId="4AABE794">
      <w:pPr>
        <w:widowControl/>
        <w:numPr>
          <w:ilvl w:val="0"/>
          <w:numId w:val="7"/>
        </w:numPr>
        <w:spacing w:line="360" w:lineRule="atLeast"/>
        <w:jc w:val="left"/>
        <w:rPr>
          <w:rFonts w:ascii="仿宋" w:hAnsi="仿宋" w:eastAsia="仿宋" w:cs="仿宋"/>
          <w:color w:val="000000"/>
          <w:sz w:val="24"/>
        </w:rPr>
      </w:pPr>
      <w:r>
        <w:rPr>
          <w:rFonts w:hint="eastAsia" w:ascii="仿宋" w:hAnsi="仿宋" w:eastAsia="仿宋" w:cs="仿宋"/>
          <w:color w:val="000000"/>
          <w:sz w:val="24"/>
        </w:rPr>
        <w:t>技术培训：设备验收合格后，供方需对甲方运维人员进行免费操作培训，培训内容包括设备操作、日常巡检、简单故障排查、参数设置等内容，确保运维人员可独立操作；</w:t>
      </w:r>
    </w:p>
    <w:p w14:paraId="4D6CAB3A">
      <w:pPr>
        <w:pStyle w:val="3"/>
        <w:widowControl/>
        <w:spacing w:afterAutospacing="0" w:line="360" w:lineRule="atLeast"/>
        <w:rPr>
          <w:rFonts w:hint="default" w:ascii="仿宋" w:hAnsi="仿宋" w:eastAsia="仿宋" w:cs="仿宋"/>
          <w:color w:val="000000"/>
          <w:sz w:val="24"/>
          <w:szCs w:val="24"/>
        </w:rPr>
      </w:pPr>
      <w:r>
        <w:rPr>
          <w:rFonts w:ascii="仿宋" w:hAnsi="仿宋" w:eastAsia="仿宋" w:cs="仿宋"/>
          <w:color w:val="000000"/>
          <w:sz w:val="24"/>
          <w:szCs w:val="24"/>
        </w:rPr>
        <w:t>八、质量保证与售后服务要求</w:t>
      </w:r>
    </w:p>
    <w:p w14:paraId="75CD642F">
      <w:pPr>
        <w:widowControl/>
        <w:numPr>
          <w:ilvl w:val="0"/>
          <w:numId w:val="8"/>
        </w:numPr>
        <w:spacing w:line="360" w:lineRule="atLeast"/>
        <w:jc w:val="left"/>
        <w:rPr>
          <w:rFonts w:ascii="仿宋" w:hAnsi="仿宋" w:eastAsia="仿宋" w:cs="仿宋"/>
          <w:color w:val="000000"/>
          <w:sz w:val="24"/>
        </w:rPr>
      </w:pPr>
      <w:r>
        <w:rPr>
          <w:rFonts w:hint="eastAsia" w:ascii="仿宋" w:hAnsi="仿宋" w:eastAsia="仿宋" w:cs="仿宋"/>
          <w:color w:val="000000"/>
          <w:sz w:val="24"/>
        </w:rPr>
        <w:t>质保期：本项目所有设备提供</w:t>
      </w:r>
      <w:r>
        <w:rPr>
          <w:rStyle w:val="12"/>
          <w:rFonts w:hint="eastAsia" w:ascii="仿宋" w:hAnsi="仿宋" w:eastAsia="仿宋" w:cs="仿宋"/>
          <w:color w:val="000000"/>
          <w:sz w:val="24"/>
        </w:rPr>
        <w:t>不少于 2 年</w:t>
      </w:r>
      <w:r>
        <w:rPr>
          <w:rFonts w:hint="eastAsia" w:ascii="仿宋" w:hAnsi="仿宋" w:eastAsia="仿宋" w:cs="仿宋"/>
          <w:color w:val="000000"/>
          <w:sz w:val="24"/>
        </w:rPr>
        <w:t>的免费质保期，质保期自设备最终验收合格之日起计算；质保期内，设备出现任何非人为损坏的故障，供方需免费提供维修、更换服务；</w:t>
      </w:r>
    </w:p>
    <w:p w14:paraId="31DD03D5">
      <w:pPr>
        <w:widowControl/>
        <w:numPr>
          <w:ilvl w:val="0"/>
          <w:numId w:val="8"/>
        </w:numPr>
        <w:spacing w:line="360" w:lineRule="atLeast"/>
        <w:jc w:val="left"/>
        <w:rPr>
          <w:rFonts w:ascii="仿宋" w:hAnsi="仿宋" w:eastAsia="仿宋" w:cs="仿宋"/>
          <w:color w:val="000000"/>
          <w:sz w:val="24"/>
        </w:rPr>
      </w:pPr>
      <w:r>
        <w:rPr>
          <w:rFonts w:hint="eastAsia" w:ascii="仿宋" w:hAnsi="仿宋" w:eastAsia="仿宋" w:cs="仿宋"/>
          <w:color w:val="000000"/>
          <w:sz w:val="24"/>
        </w:rPr>
        <w:t>响应时效：供方需提供 7×24 小时技术支持服务，故障报修后 1 小时内线上响应，24 小时内技术人员抵达现场；</w:t>
      </w:r>
    </w:p>
    <w:p w14:paraId="4B16A4F8">
      <w:pPr>
        <w:widowControl/>
        <w:numPr>
          <w:ilvl w:val="0"/>
          <w:numId w:val="8"/>
        </w:numPr>
        <w:spacing w:line="360" w:lineRule="atLeast"/>
        <w:jc w:val="left"/>
        <w:rPr>
          <w:rFonts w:ascii="仿宋" w:hAnsi="仿宋" w:eastAsia="仿宋" w:cs="仿宋"/>
          <w:color w:val="000000"/>
          <w:sz w:val="24"/>
        </w:rPr>
      </w:pPr>
      <w:r>
        <w:rPr>
          <w:rFonts w:hint="eastAsia" w:ascii="仿宋" w:hAnsi="仿宋" w:eastAsia="仿宋" w:cs="仿宋"/>
          <w:color w:val="000000"/>
          <w:sz w:val="24"/>
        </w:rPr>
        <w:t>终身维修：质保期届满后，供方需提供设备终身维修服务，仅收取合理的配件成本费，不得额外收取技术服务费。</w:t>
      </w:r>
    </w:p>
    <w:p w14:paraId="41123AFF">
      <w:pPr>
        <w:pStyle w:val="3"/>
        <w:widowControl/>
        <w:spacing w:afterAutospacing="0" w:line="360" w:lineRule="atLeast"/>
        <w:rPr>
          <w:rFonts w:hint="default" w:ascii="仿宋" w:hAnsi="仿宋" w:eastAsia="仿宋" w:cs="仿宋"/>
          <w:color w:val="000000"/>
          <w:sz w:val="24"/>
          <w:szCs w:val="24"/>
        </w:rPr>
      </w:pPr>
      <w:r>
        <w:rPr>
          <w:rFonts w:ascii="仿宋" w:hAnsi="仿宋" w:eastAsia="仿宋" w:cs="仿宋"/>
          <w:color w:val="000000"/>
          <w:sz w:val="24"/>
          <w:szCs w:val="24"/>
        </w:rPr>
        <w:t>九、其他技术要求</w:t>
      </w:r>
    </w:p>
    <w:p w14:paraId="5C2FC7AF">
      <w:pPr>
        <w:widowControl/>
        <w:numPr>
          <w:ilvl w:val="0"/>
          <w:numId w:val="9"/>
        </w:numPr>
        <w:spacing w:line="360" w:lineRule="atLeast"/>
        <w:jc w:val="left"/>
        <w:rPr>
          <w:rFonts w:ascii="仿宋" w:hAnsi="仿宋" w:eastAsia="仿宋" w:cs="仿宋"/>
          <w:color w:val="000000"/>
          <w:sz w:val="24"/>
        </w:rPr>
      </w:pPr>
      <w:r>
        <w:rPr>
          <w:rFonts w:hint="eastAsia" w:ascii="仿宋" w:hAnsi="仿宋" w:eastAsia="仿宋" w:cs="仿宋"/>
          <w:color w:val="000000"/>
          <w:sz w:val="24"/>
        </w:rPr>
        <w:t>供方需在中标安装结束后 3 个工作日内，向甲方交付全套中文版技术资料，包括设备规格参数表、操作维护手册、产品合格证、检验报告、装箱清单、接线图纸、外形尺寸图纸、售后维修联系方式等，所有资料分册统一编码；</w:t>
      </w:r>
    </w:p>
    <w:p w14:paraId="6EF4FE66">
      <w:pPr>
        <w:widowControl/>
        <w:numPr>
          <w:ilvl w:val="0"/>
          <w:numId w:val="9"/>
        </w:numPr>
        <w:spacing w:line="360" w:lineRule="atLeast"/>
        <w:jc w:val="left"/>
        <w:rPr>
          <w:rFonts w:ascii="仿宋" w:hAnsi="仿宋" w:eastAsia="仿宋" w:cs="仿宋"/>
          <w:color w:val="000000"/>
          <w:sz w:val="24"/>
        </w:rPr>
      </w:pPr>
      <w:r>
        <w:rPr>
          <w:rFonts w:hint="eastAsia" w:ascii="仿宋" w:hAnsi="仿宋" w:eastAsia="仿宋" w:cs="仿宋"/>
          <w:color w:val="000000"/>
          <w:sz w:val="24"/>
        </w:rPr>
        <w:t>所有设备需具备出厂合格证、第三方检测报告，严禁使用翻新、假冒伪劣产品；</w:t>
      </w:r>
    </w:p>
    <w:p w14:paraId="24A5F660">
      <w:pPr>
        <w:widowControl/>
        <w:numPr>
          <w:ilvl w:val="0"/>
          <w:numId w:val="9"/>
        </w:numPr>
        <w:spacing w:line="360" w:lineRule="atLeast"/>
        <w:jc w:val="left"/>
        <w:rPr>
          <w:rFonts w:ascii="仿宋" w:hAnsi="仿宋" w:eastAsia="仿宋" w:cs="仿宋"/>
          <w:color w:val="000000"/>
          <w:sz w:val="24"/>
        </w:rPr>
      </w:pPr>
      <w:r>
        <w:rPr>
          <w:rFonts w:hint="eastAsia" w:ascii="仿宋" w:hAnsi="仿宋" w:eastAsia="仿宋" w:cs="仿宋"/>
          <w:color w:val="000000"/>
          <w:sz w:val="24"/>
        </w:rPr>
        <w:t>现场施工需严格遵守医院的安全管理规定，做好安全防护措施，确保施工期间医院供电系统安全；</w:t>
      </w:r>
    </w:p>
    <w:p w14:paraId="648D2A3A">
      <w:pPr>
        <w:widowControl/>
        <w:numPr>
          <w:ilvl w:val="0"/>
          <w:numId w:val="9"/>
        </w:numPr>
        <w:spacing w:line="360" w:lineRule="atLeast"/>
        <w:jc w:val="left"/>
        <w:rPr>
          <w:rFonts w:ascii="仿宋" w:hAnsi="仿宋" w:eastAsia="仿宋" w:cs="仿宋"/>
          <w:color w:val="000000"/>
          <w:sz w:val="24"/>
        </w:rPr>
      </w:pPr>
      <w:r>
        <w:rPr>
          <w:rFonts w:hint="eastAsia" w:ascii="仿宋" w:hAnsi="仿宋" w:eastAsia="仿宋" w:cs="仿宋"/>
          <w:color w:val="000000"/>
          <w:sz w:val="24"/>
        </w:rPr>
        <w:t>本技术文件作为合同的附件，与合同具有同等法律效力，供方需严格按照本文件要求执行，如有偏离需在投标文件中明确说明。</w:t>
      </w:r>
    </w:p>
    <w:p w14:paraId="072F3711">
      <w:pPr>
        <w:rPr>
          <w:rFonts w:ascii="仿宋" w:hAnsi="仿宋" w:eastAsia="仿宋" w:cs="仿宋"/>
          <w:color w:val="000000"/>
          <w:sz w:val="24"/>
        </w:rPr>
      </w:pPr>
    </w:p>
    <w:p w14:paraId="2AC7E471">
      <w:pPr>
        <w:rPr>
          <w:rFonts w:ascii="仿宋" w:hAnsi="仿宋" w:eastAsia="仿宋" w:cs="仿宋"/>
          <w:color w:val="000000"/>
          <w:sz w:val="24"/>
        </w:rPr>
      </w:pPr>
    </w:p>
    <w:p w14:paraId="38F978B9">
      <w:pPr>
        <w:rPr>
          <w:rFonts w:ascii="仿宋" w:hAnsi="仿宋" w:eastAsia="仿宋" w:cs="仿宋"/>
          <w:color w:val="000000"/>
          <w:sz w:val="24"/>
        </w:rPr>
      </w:pPr>
    </w:p>
    <w:p w14:paraId="168AF0AA">
      <w:pPr>
        <w:rPr>
          <w:rFonts w:ascii="仿宋" w:hAnsi="仿宋" w:eastAsia="仿宋" w:cs="仿宋"/>
          <w:color w:val="000000"/>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907BDE"/>
    <w:multiLevelType w:val="singleLevel"/>
    <w:tmpl w:val="82907BDE"/>
    <w:lvl w:ilvl="0" w:tentative="0">
      <w:start w:val="1"/>
      <w:numFmt w:val="decimal"/>
      <w:lvlText w:val="%1."/>
      <w:lvlJc w:val="left"/>
      <w:pPr>
        <w:ind w:left="425" w:hanging="425"/>
      </w:pPr>
      <w:rPr>
        <w:rFonts w:hint="default"/>
      </w:rPr>
    </w:lvl>
  </w:abstractNum>
  <w:abstractNum w:abstractNumId="1">
    <w:nsid w:val="846187BF"/>
    <w:multiLevelType w:val="singleLevel"/>
    <w:tmpl w:val="846187BF"/>
    <w:lvl w:ilvl="0" w:tentative="0">
      <w:start w:val="1"/>
      <w:numFmt w:val="decimal"/>
      <w:lvlText w:val="%1."/>
      <w:lvlJc w:val="left"/>
      <w:pPr>
        <w:ind w:left="425" w:hanging="425"/>
      </w:pPr>
      <w:rPr>
        <w:rFonts w:hint="default"/>
      </w:rPr>
    </w:lvl>
  </w:abstractNum>
  <w:abstractNum w:abstractNumId="2">
    <w:nsid w:val="9050DFC9"/>
    <w:multiLevelType w:val="singleLevel"/>
    <w:tmpl w:val="9050DFC9"/>
    <w:lvl w:ilvl="0" w:tentative="0">
      <w:start w:val="1"/>
      <w:numFmt w:val="decimal"/>
      <w:lvlText w:val="%1."/>
      <w:lvlJc w:val="left"/>
      <w:pPr>
        <w:ind w:left="425" w:hanging="425"/>
      </w:pPr>
      <w:rPr>
        <w:rFonts w:hint="default"/>
      </w:rPr>
    </w:lvl>
  </w:abstractNum>
  <w:abstractNum w:abstractNumId="3">
    <w:nsid w:val="9F539953"/>
    <w:multiLevelType w:val="singleLevel"/>
    <w:tmpl w:val="9F539953"/>
    <w:lvl w:ilvl="0" w:tentative="0">
      <w:start w:val="1"/>
      <w:numFmt w:val="decimal"/>
      <w:lvlText w:val="%1."/>
      <w:lvlJc w:val="left"/>
      <w:pPr>
        <w:ind w:left="425" w:hanging="425"/>
      </w:pPr>
      <w:rPr>
        <w:rFonts w:hint="default"/>
      </w:rPr>
    </w:lvl>
  </w:abstractNum>
  <w:abstractNum w:abstractNumId="4">
    <w:nsid w:val="A2B65FD2"/>
    <w:multiLevelType w:val="singleLevel"/>
    <w:tmpl w:val="A2B65FD2"/>
    <w:lvl w:ilvl="0" w:tentative="0">
      <w:start w:val="1"/>
      <w:numFmt w:val="decimal"/>
      <w:lvlText w:val="%1."/>
      <w:lvlJc w:val="left"/>
      <w:pPr>
        <w:ind w:left="425" w:hanging="425"/>
      </w:pPr>
      <w:rPr>
        <w:rFonts w:hint="default"/>
      </w:rPr>
    </w:lvl>
  </w:abstractNum>
  <w:abstractNum w:abstractNumId="5">
    <w:nsid w:val="AE693120"/>
    <w:multiLevelType w:val="singleLevel"/>
    <w:tmpl w:val="AE693120"/>
    <w:lvl w:ilvl="0" w:tentative="0">
      <w:start w:val="1"/>
      <w:numFmt w:val="decimal"/>
      <w:lvlText w:val="%1."/>
      <w:lvlJc w:val="left"/>
      <w:pPr>
        <w:ind w:left="425" w:hanging="425"/>
      </w:pPr>
      <w:rPr>
        <w:rFonts w:hint="default"/>
      </w:rPr>
    </w:lvl>
  </w:abstractNum>
  <w:abstractNum w:abstractNumId="6">
    <w:nsid w:val="BD49A3D6"/>
    <w:multiLevelType w:val="singleLevel"/>
    <w:tmpl w:val="BD49A3D6"/>
    <w:lvl w:ilvl="0" w:tentative="0">
      <w:start w:val="1"/>
      <w:numFmt w:val="decimal"/>
      <w:lvlText w:val="%1."/>
      <w:lvlJc w:val="left"/>
      <w:pPr>
        <w:ind w:left="425" w:hanging="425"/>
      </w:pPr>
      <w:rPr>
        <w:rFonts w:hint="default"/>
      </w:rPr>
    </w:lvl>
  </w:abstractNum>
  <w:abstractNum w:abstractNumId="7">
    <w:nsid w:val="D3D1E0D0"/>
    <w:multiLevelType w:val="singleLevel"/>
    <w:tmpl w:val="D3D1E0D0"/>
    <w:lvl w:ilvl="0" w:tentative="0">
      <w:start w:val="1"/>
      <w:numFmt w:val="decimal"/>
      <w:lvlText w:val="%1."/>
      <w:lvlJc w:val="left"/>
      <w:pPr>
        <w:ind w:left="425" w:hanging="425"/>
      </w:pPr>
      <w:rPr>
        <w:rFonts w:hint="default"/>
      </w:rPr>
    </w:lvl>
  </w:abstractNum>
  <w:abstractNum w:abstractNumId="8">
    <w:nsid w:val="7D574811"/>
    <w:multiLevelType w:val="singleLevel"/>
    <w:tmpl w:val="7D574811"/>
    <w:lvl w:ilvl="0" w:tentative="0">
      <w:start w:val="1"/>
      <w:numFmt w:val="decimal"/>
      <w:lvlText w:val="%1."/>
      <w:lvlJc w:val="left"/>
      <w:pPr>
        <w:ind w:left="425" w:hanging="425"/>
      </w:pPr>
      <w:rPr>
        <w:rFonts w:hint="default"/>
      </w:rPr>
    </w:lvl>
  </w:abstractNum>
  <w:num w:numId="1">
    <w:abstractNumId w:val="4"/>
  </w:num>
  <w:num w:numId="2">
    <w:abstractNumId w:val="2"/>
  </w:num>
  <w:num w:numId="3">
    <w:abstractNumId w:val="1"/>
  </w:num>
  <w:num w:numId="4">
    <w:abstractNumId w:val="3"/>
  </w:num>
  <w:num w:numId="5">
    <w:abstractNumId w:val="0"/>
  </w:num>
  <w:num w:numId="6">
    <w:abstractNumId w:val="8"/>
  </w:num>
  <w:num w:numId="7">
    <w:abstractNumId w:val="6"/>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rsids>
    <w:rsidRoot w:val="04370321"/>
    <w:rsid w:val="00152587"/>
    <w:rsid w:val="00222DE7"/>
    <w:rsid w:val="003308C8"/>
    <w:rsid w:val="00463BC1"/>
    <w:rsid w:val="00981F43"/>
    <w:rsid w:val="00E578C2"/>
    <w:rsid w:val="04370321"/>
    <w:rsid w:val="08A72FE7"/>
    <w:rsid w:val="0F615956"/>
    <w:rsid w:val="0F67724C"/>
    <w:rsid w:val="12F901BB"/>
    <w:rsid w:val="242F46A0"/>
    <w:rsid w:val="2C9573FF"/>
    <w:rsid w:val="35296FAB"/>
    <w:rsid w:val="376E0E27"/>
    <w:rsid w:val="37B704C1"/>
    <w:rsid w:val="39365415"/>
    <w:rsid w:val="43A63197"/>
    <w:rsid w:val="4CA7245A"/>
    <w:rsid w:val="50771E1F"/>
    <w:rsid w:val="553205F8"/>
    <w:rsid w:val="5B370E4D"/>
    <w:rsid w:val="67D31EFE"/>
    <w:rsid w:val="7F3410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cs="Times New Roman"/>
      <w:b/>
      <w:bCs/>
      <w:kern w:val="44"/>
      <w:sz w:val="48"/>
      <w:szCs w:val="48"/>
    </w:rPr>
  </w:style>
  <w:style w:type="paragraph" w:styleId="3">
    <w:name w:val="heading 2"/>
    <w:basedOn w:val="1"/>
    <w:next w:val="1"/>
    <w:semiHidden/>
    <w:unhideWhenUsed/>
    <w:qFormat/>
    <w:uiPriority w:val="0"/>
    <w:pPr>
      <w:spacing w:beforeAutospacing="1" w:afterAutospacing="1"/>
      <w:jc w:val="left"/>
      <w:outlineLvl w:val="1"/>
    </w:pPr>
    <w:rPr>
      <w:rFonts w:hint="eastAsia" w:ascii="宋体" w:hAnsi="宋体" w:eastAsia="宋体" w:cs="Times New Roman"/>
      <w:b/>
      <w:bCs/>
      <w:kern w:val="0"/>
      <w:sz w:val="36"/>
      <w:szCs w:val="36"/>
    </w:rPr>
  </w:style>
  <w:style w:type="paragraph" w:styleId="4">
    <w:name w:val="heading 3"/>
    <w:basedOn w:val="1"/>
    <w:next w:val="1"/>
    <w:semiHidden/>
    <w:unhideWhenUsed/>
    <w:qFormat/>
    <w:uiPriority w:val="0"/>
    <w:pPr>
      <w:spacing w:beforeAutospacing="1" w:afterAutospacing="1"/>
      <w:jc w:val="left"/>
      <w:outlineLvl w:val="2"/>
    </w:pPr>
    <w:rPr>
      <w:rFonts w:hint="eastAsia" w:ascii="宋体" w:hAnsi="宋体" w:eastAsia="宋体" w:cs="Times New Roman"/>
      <w:b/>
      <w:bCs/>
      <w:kern w:val="0"/>
      <w:sz w:val="27"/>
      <w:szCs w:val="27"/>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16"/>
    <w:qFormat/>
    <w:uiPriority w:val="0"/>
    <w:pPr>
      <w:jc w:val="left"/>
    </w:pPr>
  </w:style>
  <w:style w:type="paragraph" w:styleId="6">
    <w:name w:val="Balloon Text"/>
    <w:basedOn w:val="1"/>
    <w:link w:val="18"/>
    <w:qFormat/>
    <w:uiPriority w:val="0"/>
    <w:rPr>
      <w:sz w:val="18"/>
      <w:szCs w:val="18"/>
    </w:rPr>
  </w:style>
  <w:style w:type="paragraph" w:styleId="7">
    <w:name w:val="footer"/>
    <w:basedOn w:val="1"/>
    <w:link w:val="15"/>
    <w:qFormat/>
    <w:uiPriority w:val="0"/>
    <w:pPr>
      <w:tabs>
        <w:tab w:val="center" w:pos="4153"/>
        <w:tab w:val="right" w:pos="8306"/>
      </w:tabs>
      <w:snapToGrid w:val="0"/>
      <w:jc w:val="left"/>
    </w:pPr>
    <w:rPr>
      <w:sz w:val="18"/>
      <w:szCs w:val="18"/>
    </w:rPr>
  </w:style>
  <w:style w:type="paragraph" w:styleId="8">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9">
    <w:name w:val="annotation subject"/>
    <w:basedOn w:val="5"/>
    <w:next w:val="5"/>
    <w:link w:val="17"/>
    <w:qFormat/>
    <w:uiPriority w:val="0"/>
    <w:rPr>
      <w:b/>
      <w:bCs/>
    </w:rPr>
  </w:style>
  <w:style w:type="character" w:styleId="12">
    <w:name w:val="Strong"/>
    <w:basedOn w:val="11"/>
    <w:qFormat/>
    <w:uiPriority w:val="0"/>
    <w:rPr>
      <w:b/>
    </w:rPr>
  </w:style>
  <w:style w:type="character" w:styleId="13">
    <w:name w:val="annotation reference"/>
    <w:basedOn w:val="11"/>
    <w:qFormat/>
    <w:uiPriority w:val="0"/>
    <w:rPr>
      <w:sz w:val="21"/>
      <w:szCs w:val="21"/>
    </w:rPr>
  </w:style>
  <w:style w:type="character" w:customStyle="1" w:styleId="14">
    <w:name w:val="页眉 Char"/>
    <w:basedOn w:val="11"/>
    <w:link w:val="8"/>
    <w:qFormat/>
    <w:uiPriority w:val="0"/>
    <w:rPr>
      <w:rFonts w:asciiTheme="minorHAnsi" w:hAnsiTheme="minorHAnsi" w:eastAsiaTheme="minorEastAsia" w:cstheme="minorBidi"/>
      <w:kern w:val="2"/>
      <w:sz w:val="18"/>
      <w:szCs w:val="18"/>
    </w:rPr>
  </w:style>
  <w:style w:type="character" w:customStyle="1" w:styleId="15">
    <w:name w:val="页脚 Char"/>
    <w:basedOn w:val="11"/>
    <w:link w:val="7"/>
    <w:qFormat/>
    <w:uiPriority w:val="0"/>
    <w:rPr>
      <w:rFonts w:asciiTheme="minorHAnsi" w:hAnsiTheme="minorHAnsi" w:eastAsiaTheme="minorEastAsia" w:cstheme="minorBidi"/>
      <w:kern w:val="2"/>
      <w:sz w:val="18"/>
      <w:szCs w:val="18"/>
    </w:rPr>
  </w:style>
  <w:style w:type="character" w:customStyle="1" w:styleId="16">
    <w:name w:val="批注文字 Char"/>
    <w:basedOn w:val="11"/>
    <w:link w:val="5"/>
    <w:qFormat/>
    <w:uiPriority w:val="0"/>
    <w:rPr>
      <w:rFonts w:asciiTheme="minorHAnsi" w:hAnsiTheme="minorHAnsi" w:eastAsiaTheme="minorEastAsia" w:cstheme="minorBidi"/>
      <w:kern w:val="2"/>
      <w:sz w:val="21"/>
      <w:szCs w:val="24"/>
    </w:rPr>
  </w:style>
  <w:style w:type="character" w:customStyle="1" w:styleId="17">
    <w:name w:val="批注主题 Char"/>
    <w:basedOn w:val="16"/>
    <w:link w:val="9"/>
    <w:qFormat/>
    <w:uiPriority w:val="0"/>
    <w:rPr>
      <w:b/>
      <w:bCs/>
    </w:rPr>
  </w:style>
  <w:style w:type="character" w:customStyle="1" w:styleId="18">
    <w:name w:val="批注框文本 Char"/>
    <w:basedOn w:val="11"/>
    <w:link w:val="6"/>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2853</Words>
  <Characters>3583</Characters>
  <Lines>28</Lines>
  <Paragraphs>8</Paragraphs>
  <TotalTime>96</TotalTime>
  <ScaleCrop>false</ScaleCrop>
  <LinksUpToDate>false</LinksUpToDate>
  <CharactersWithSpaces>3673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2026-07-02T09:10:00Z</dcterms:created>
  <dc:creator>孟现勤</dc:creator>
  <cp:lastModifiedBy>孟现勤</cp:lastModifiedBy>
  <dcterms:modified xsi:type="dcterms:W3CDTF">2026-08-06T06:44:15Z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B1AE77967E7B42E69990DC8C9D690D74_11</vt:lpwstr>
  </property>
  <property fmtid="{D5CDD505-2E9C-101B-9397-08002B2CF9AE}" pid="4" name="KSOTemplateDocerSaveRecord">
    <vt:lpwstr>eyJoZGlkIjoiNDAxMDc4YWNjYzM1N2IyNmU1YWU0YWUyNGRlOTBjZDQiLCJ1c2VySWQiOiIzMzUyNzA4NjcifQ==</vt:lpwstr>
  </property>
</Properties>
</file>