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阳光融和医院泌尿科前列腺激光治疗仪采购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0379A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5B050B8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1F643D18"/>
    <w:rsid w:val="240E4E86"/>
    <w:rsid w:val="25747B54"/>
    <w:rsid w:val="264B68DD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6D1033D"/>
    <w:rsid w:val="3A267467"/>
    <w:rsid w:val="3A610E05"/>
    <w:rsid w:val="3B1662B9"/>
    <w:rsid w:val="3B25153A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486D17"/>
    <w:rsid w:val="4A8E52B6"/>
    <w:rsid w:val="4B1D2999"/>
    <w:rsid w:val="4C8A6162"/>
    <w:rsid w:val="4D4F2659"/>
    <w:rsid w:val="4DB84593"/>
    <w:rsid w:val="4F276EA2"/>
    <w:rsid w:val="4FE0236F"/>
    <w:rsid w:val="515869CF"/>
    <w:rsid w:val="542033BF"/>
    <w:rsid w:val="56B96D4D"/>
    <w:rsid w:val="59D34089"/>
    <w:rsid w:val="5A382BDD"/>
    <w:rsid w:val="5A4368D8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2024-04-01T09:43:21Z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A7A1E9E929EF46739E20D8778557CBE7</vt:lpwstr>
  </property>
</Properties>
</file>