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阳光融和医院胃肠外科肛肠微波治疗机采购项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 w:colFirst="3" w:colLast="3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2022-09-26T06:37:18Z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A7A1E9E929EF46739E20D8778557CBE7</vt:lpwstr>
  </property>
</Properties>
</file>