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皮肤科皮肤镜设备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1-07-05T07:02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A7A1E9E929EF46739E20D8778557CBE7</vt:lpwstr>
  </property>
</Properties>
</file>