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配置</w:t>
      </w:r>
      <w:r>
        <w:rPr>
          <w:rFonts w:hint="eastAsia"/>
          <w:sz w:val="44"/>
          <w:szCs w:val="44"/>
        </w:rPr>
        <w:t>参数</w:t>
      </w:r>
      <w:r>
        <w:rPr>
          <w:rFonts w:hint="eastAsia"/>
          <w:sz w:val="44"/>
          <w:szCs w:val="44"/>
          <w:lang w:val="en-US" w:eastAsia="zh-CN"/>
        </w:rPr>
        <w:t>要求</w:t>
      </w:r>
      <w:r>
        <w:rPr>
          <w:rFonts w:hint="eastAsia"/>
          <w:sz w:val="44"/>
          <w:szCs w:val="44"/>
          <w:lang w:eastAsia="zh-CN"/>
        </w:rPr>
        <w:t>（</w:t>
      </w:r>
      <w:r>
        <w:rPr>
          <w:rFonts w:hint="eastAsia"/>
          <w:sz w:val="44"/>
          <w:szCs w:val="44"/>
          <w:lang w:val="en-US" w:eastAsia="zh-CN"/>
        </w:rPr>
        <w:t>仅供参考</w:t>
      </w:r>
      <w:r>
        <w:rPr>
          <w:rFonts w:hint="eastAsia"/>
          <w:sz w:val="44"/>
          <w:szCs w:val="44"/>
          <w:lang w:eastAsia="zh-CN"/>
        </w:rPr>
        <w:t>）</w:t>
      </w:r>
    </w:p>
    <w:p>
      <w:pPr>
        <w:jc w:val="left"/>
      </w:pPr>
    </w:p>
    <w:p>
      <w:pPr>
        <w:jc w:val="left"/>
      </w:pPr>
    </w:p>
    <w:tbl>
      <w:tblPr>
        <w:tblStyle w:val="2"/>
        <w:tblW w:w="13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3246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产品名称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Calibri"/>
                <w:b/>
                <w:kern w:val="0"/>
                <w:sz w:val="28"/>
                <w:szCs w:val="28"/>
              </w:rPr>
              <w:t>儿童</w:t>
            </w: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眼科广域成像系统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1.1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推出时间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2014年后推出的新机型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预期用途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适用于婴幼儿全眼科（包括眼底、角膜和眼外）成像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拍摄范围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眼底、角膜和眼外（含房角和头面部等）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检查方式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接触式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光学系统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图像拍摄方式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单张拍摄（即静态拍摄）/ 连续动态视频摄像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摄像系统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高清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CMOS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摄影机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高分辨率真彩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CMOS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传感器；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*4.3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原始</w:t>
            </w:r>
            <w:r>
              <w:rPr>
                <w:sz w:val="28"/>
                <w:szCs w:val="28"/>
              </w:rPr>
              <w:t>影像分辨率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非探头端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≥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800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万像素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*4.4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光强显示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光源强度以数值显示（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0~29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可调）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对焦调整方式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手持端多功能摇杆控制、触摸屏控制、脚踏开关控制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*4.6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光源亮度调整方式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手持端多功能摇杆控制、触摸屏控制、脚踏开关控制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4.7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数据采集传输类型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静态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动态图像采集均可采用半自动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摇杆手动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脚踏开关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计算机控制传输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遥控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4.8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影像帧率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≥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30fps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（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frame/s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*4.9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光源类型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LED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固态照明（冷光源）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4.10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视频下照明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亮度自动降低，增加病人舒适度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光源显色指数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Ra</w:t>
            </w:r>
            <w:r>
              <w:rPr>
                <w:rFonts w:ascii="Courier" w:hAnsi="Courier" w:cs="Courier"/>
                <w:kern w:val="0"/>
                <w:sz w:val="28"/>
                <w:szCs w:val="28"/>
              </w:rPr>
              <w:t>≥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85</w:t>
            </w:r>
            <w:r>
              <w:rPr>
                <w:rFonts w:ascii="Courier" w:hAnsi="Courier" w:cs="Courier"/>
                <w:kern w:val="0"/>
                <w:sz w:val="28"/>
                <w:szCs w:val="28"/>
              </w:rPr>
              <w:t>，色温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光源照度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0~1200lx(</w:t>
            </w:r>
            <w:r>
              <w:rPr>
                <w:rFonts w:ascii="Courier" w:hAnsi="Courier" w:cs="Courier"/>
                <w:kern w:val="0"/>
                <w:sz w:val="28"/>
                <w:szCs w:val="28"/>
              </w:rPr>
              <w:t>数字式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29</w:t>
            </w:r>
            <w:r>
              <w:rPr>
                <w:rFonts w:ascii="Courier" w:hAnsi="Courier" w:cs="Courier"/>
                <w:kern w:val="0"/>
                <w:sz w:val="28"/>
                <w:szCs w:val="28"/>
              </w:rPr>
              <w:t>档可调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光源自动安全保护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自动关闭光源，以延长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LED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灯使用寿命；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视场角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色彩平衡功能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自动色彩平衡功能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4.16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锐影原色功能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真实还原中国儿童眼底色素较深的色彩（不偏红）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软件系统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5.1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人机界面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Calibr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触摸屏触控，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中文界面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可选英文界面。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5.2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图像软件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内置数字影像软件。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早产儿标准拍摄模块。新生儿童标准拍摄模块。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5.3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图像对比功能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任意两张图像并排对比；（同一个患者左右眼对比、同一个患者不同检查时间照片调取对比、不同患者照片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对比）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5.4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图像后处理功能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提供对比度、亮度、红绿蓝三色调节；提供单张照片整体、局部放大功能；提供注释，标记功能；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5.5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病人病历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病人病历数据库管理系统。多机共用数据库。病人预约系统。疾病诊断标准模块。疾病诊断报告标准模块。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早产儿标准报告模块。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通讯系统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*6.1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手持端、键盘、打印机与主机连接方式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Calibri" w:hAnsi="Calibri" w:eastAsia="宋体" w:cs="Calibri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无线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连接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>手持端探头能够脱离主机独立工作，便于携带到新生儿科做检查。可以单独带着探头去其他院区检查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6.2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数据传输方式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无线传输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*6.3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数据存储模式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手持端存储、主机存储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6.4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无线数据导入/导出有效使用距离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6.5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手持端有效无线使用距离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8"/>
                <w:szCs w:val="28"/>
              </w:rPr>
            </w:pPr>
            <w:r>
              <w:rPr>
                <w:rFonts w:ascii="Cambria" w:hAnsi="Cambria" w:cs="Cambria"/>
                <w:kern w:val="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6.6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无线数据传输速率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≥</w:t>
            </w:r>
            <w:r>
              <w:rPr>
                <w:rFonts w:ascii="Cambria" w:hAnsi="Cambria" w:cs="Cambria"/>
                <w:kern w:val="0"/>
                <w:sz w:val="28"/>
                <w:szCs w:val="28"/>
              </w:rPr>
              <w:t>512KB/S</w:t>
            </w:r>
            <w:r>
              <w:rPr>
                <w:rFonts w:ascii="Courier" w:hAnsi="Courier" w:cs="Courier"/>
                <w:kern w:val="0"/>
                <w:sz w:val="28"/>
                <w:szCs w:val="28"/>
              </w:rPr>
              <w:t>，传输无延迟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6.7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数据导入导出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加密、专用格式数据无线导入导出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Heiti SC Medium" w:hAnsi="Heiti SC Medium" w:eastAsia="Heiti SC Medium" w:cs="Calibri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Heiti SC Medium" w:hAnsi="Heiti SC Medium" w:eastAsia="Heiti SC Medium" w:cs="Calibri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Heiti SC Medium" w:hAnsi="Heiti SC Medium" w:eastAsia="Heiti SC Medium" w:cs="Calibri"/>
                <w:kern w:val="0"/>
                <w:sz w:val="28"/>
                <w:szCs w:val="28"/>
              </w:rPr>
            </w:pPr>
            <w:r>
              <w:rPr>
                <w:rFonts w:hint="eastAsia" w:ascii="Heiti SC Medium" w:hAnsi="Heiti SC Medium" w:eastAsia="Heiti SC Medium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rFonts w:ascii="Heiti SC Medium" w:hAnsi="Heiti SC Medium" w:eastAsia="Heiti SC Medium"/>
                <w:sz w:val="28"/>
                <w:szCs w:val="28"/>
              </w:rPr>
            </w:pPr>
          </w:p>
          <w:p>
            <w:pPr>
              <w:rPr>
                <w:rFonts w:ascii="Heiti SC Medium" w:hAnsi="Heiti SC Medium" w:eastAsia="Heiti SC Medium"/>
                <w:sz w:val="28"/>
                <w:szCs w:val="28"/>
              </w:rPr>
            </w:pPr>
          </w:p>
          <w:p>
            <w:pPr>
              <w:rPr>
                <w:rFonts w:ascii="Heiti SC Medium" w:hAnsi="Heiti SC Medium" w:eastAsia="Heiti SC Medium"/>
                <w:sz w:val="28"/>
                <w:szCs w:val="28"/>
              </w:rPr>
            </w:pPr>
            <w:r>
              <w:rPr>
                <w:rFonts w:hint="eastAsia" w:ascii="Heiti SC Medium" w:hAnsi="Heiti SC Medium" w:eastAsia="Heiti SC Medium"/>
                <w:sz w:val="28"/>
                <w:szCs w:val="28"/>
              </w:rPr>
              <w:t>移动和远程医疗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Heiti SC Medium" w:hAnsi="Heiti SC Medium" w:eastAsia="Heiti SC Medium" w:cs="Calibri"/>
                <w:kern w:val="0"/>
                <w:sz w:val="28"/>
                <w:szCs w:val="28"/>
              </w:rPr>
            </w:pPr>
            <w:r>
              <w:rPr>
                <w:rFonts w:hint="eastAsia" w:ascii="Heiti SC Medium" w:hAnsi="Heiti SC Medium" w:eastAsia="Heiti SC Medium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7.1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移动医疗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专用仪器箱，便携出行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7.2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远程医疗能力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  <w:sz w:val="28"/>
                <w:szCs w:val="28"/>
              </w:rPr>
            </w:pPr>
            <w:r>
              <w:rPr>
                <w:rFonts w:ascii="Courier" w:hAnsi="Courier" w:cs="Courier"/>
                <w:kern w:val="0"/>
                <w:sz w:val="28"/>
                <w:szCs w:val="28"/>
              </w:rPr>
              <w:t>具有智能化组网技术，提供与无线网与有线内网的自动连接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7.3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远程会诊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  <w:sz w:val="28"/>
                <w:szCs w:val="28"/>
              </w:rPr>
            </w:pPr>
            <w:r>
              <w:rPr>
                <w:rFonts w:ascii="Courier" w:hAnsi="Courier" w:cs="Courier"/>
                <w:kern w:val="0"/>
                <w:sz w:val="28"/>
                <w:szCs w:val="28"/>
              </w:rPr>
              <w:t>提供与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本公司专用的云存储、远程读片终端的图像和医疗数据的实时共享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7.4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开放接口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标准DICOM输入/输出接口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计算机系统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操作系统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MS Windows操作系统，双核处理器4G内存，支持802.11a/b/g/n无线协议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>。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安卓操作系统。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显示器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≥12英寸，彩色液晶，支持触屏操作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硬盘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128G SSD固态硬盘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可移动存储介质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≥1TB高速移动存储（可存储40万张照片），导出、存储照片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8.6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图像打印机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无线高清彩色打印机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8.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单次摄像持续时间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0-120秒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物理特性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9.1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外观尺寸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长500*宽405.5*高267（mm）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9.2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环境温度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操作状态10~35°C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9.3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14KG，便携式；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9.4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环境湿度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操作状态30%-90%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电源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10.1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电压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AC 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10.2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功率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150VA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10.3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供电方式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交流电、内置电池供电；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10.4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内置不间断电源</w:t>
            </w:r>
          </w:p>
        </w:tc>
        <w:tc>
          <w:tcPr>
            <w:tcW w:w="711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无外接电源情况下可连续使用4小时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2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10.5</w:t>
            </w:r>
          </w:p>
        </w:tc>
        <w:tc>
          <w:tcPr>
            <w:tcW w:w="3246" w:type="dxa"/>
            <w:shd w:val="clear" w:color="auto" w:fill="FFFFFF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电气安全</w:t>
            </w:r>
          </w:p>
        </w:tc>
        <w:tc>
          <w:tcPr>
            <w:tcW w:w="7110" w:type="dxa"/>
            <w:shd w:val="clear" w:color="auto" w:fill="FFFFFF"/>
            <w:vAlign w:val="bottom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医疗器械管理类别为</w:t>
            </w:r>
            <w:r>
              <w:rPr>
                <w:rFonts w:ascii="Wawati TC Regular" w:hAnsi="Wawati TC Regular" w:cs="Wawati TC Regular"/>
                <w:kern w:val="0"/>
                <w:sz w:val="28"/>
                <w:szCs w:val="28"/>
              </w:rPr>
              <w:t>Ⅱ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类，电气安全类别为</w:t>
            </w:r>
            <w:r>
              <w:rPr>
                <w:rFonts w:ascii="Wawati TC Regular" w:hAnsi="Wawati TC Regular" w:cs="Wawati TC Regular"/>
                <w:kern w:val="0"/>
                <w:sz w:val="28"/>
                <w:szCs w:val="28"/>
              </w:rPr>
              <w:t>Ⅰ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类，BF型应用部分，满足GB9706.1-2007电气安全的规定</w:t>
            </w:r>
          </w:p>
        </w:tc>
      </w:tr>
    </w:tbl>
    <w:p/>
    <w:p/>
    <w:p/>
    <w:sectPr>
      <w:pgSz w:w="15840" w:h="12240" w:orient="landscape"/>
      <w:pgMar w:top="1797" w:right="1440" w:bottom="1797" w:left="1440" w:header="720" w:footer="720" w:gutter="0"/>
      <w:docGrid w:linePitch="272" w:charSpace="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Medium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Wawati TC Regular">
    <w:altName w:val="Arial Unicode MS"/>
    <w:panose1 w:val="040B0500000000000000"/>
    <w:charset w:val="00"/>
    <w:family w:val="auto"/>
    <w:pitch w:val="default"/>
    <w:sig w:usb0="00000000" w:usb1="00000000" w:usb2="00000016" w:usb3="00000000" w:csb0="00100003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AB0463A"/>
    <w:rsid w:val="12A137E9"/>
    <w:rsid w:val="14D86CB6"/>
    <w:rsid w:val="14E6296A"/>
    <w:rsid w:val="1834295D"/>
    <w:rsid w:val="1D11213A"/>
    <w:rsid w:val="360A5D71"/>
    <w:rsid w:val="36686D51"/>
    <w:rsid w:val="3FAE5BEC"/>
    <w:rsid w:val="42854C19"/>
    <w:rsid w:val="43806D6F"/>
    <w:rsid w:val="45305F15"/>
    <w:rsid w:val="4A652AE1"/>
    <w:rsid w:val="517E16A7"/>
    <w:rsid w:val="51B4208A"/>
    <w:rsid w:val="55A50AA3"/>
    <w:rsid w:val="597606C1"/>
    <w:rsid w:val="5D465DE7"/>
    <w:rsid w:val="601550D3"/>
    <w:rsid w:val="74B37B53"/>
    <w:rsid w:val="78BF42E2"/>
    <w:rsid w:val="79966B13"/>
    <w:rsid w:val="7A6969A0"/>
    <w:rsid w:val="7C3C3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Arial"/>
      <w:kern w:val="2"/>
      <w:sz w:val="20"/>
      <w:szCs w:val="20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1171</Words>
  <Characters>1432</Characters>
  <Lines>206</Lines>
  <Paragraphs>169</Paragraphs>
  <TotalTime>5</TotalTime>
  <ScaleCrop>false</ScaleCrop>
  <LinksUpToDate>false</LinksUpToDate>
  <CharactersWithSpaces>1459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2015-06-16T06:36:00Z</dcterms:created>
  <dc:creator>Ellen</dc:creator>
  <cp:lastModifiedBy>NXN</cp:lastModifiedBy>
  <cp:lastPrinted>2020-06-05T06:29:42Z</cp:lastPrinted>
  <dcterms:modified xsi:type="dcterms:W3CDTF">2020-06-05T06:32:00Z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